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40" w:lineRule="atLeast"/>
        <w:rPr>
          <w:rFonts w:hint="eastAsia" w:ascii="仿宋_GB2312" w:eastAsia="仿宋_GB2312"/>
          <w:color w:val="000000" w:themeColor="text1"/>
          <w:sz w:val="32"/>
          <w:szCs w:val="32"/>
          <w14:textFill>
            <w14:solidFill>
              <w14:schemeClr w14:val="tx1"/>
            </w14:solidFill>
          </w14:textFill>
        </w:rPr>
      </w:pPr>
    </w:p>
    <w:p>
      <w:pPr>
        <w:snapToGrid w:val="0"/>
        <w:spacing w:line="640" w:lineRule="atLeast"/>
        <w:rPr>
          <w:rFonts w:hint="eastAsia" w:ascii="仿宋_GB2312" w:eastAsia="仿宋_GB2312"/>
          <w:color w:val="000000" w:themeColor="text1"/>
          <w:sz w:val="32"/>
          <w:szCs w:val="32"/>
          <w14:textFill>
            <w14:solidFill>
              <w14:schemeClr w14:val="tx1"/>
            </w14:solidFill>
          </w14:textFill>
        </w:rPr>
      </w:pPr>
    </w:p>
    <w:p>
      <w:pPr>
        <w:snapToGrid w:val="0"/>
        <w:spacing w:line="640" w:lineRule="atLeast"/>
        <w:rPr>
          <w:rFonts w:hint="eastAsia" w:ascii="仿宋_GB2312" w:eastAsia="仿宋_GB2312"/>
          <w:color w:val="000000" w:themeColor="text1"/>
          <w:sz w:val="32"/>
          <w:szCs w:val="32"/>
          <w14:textFill>
            <w14:solidFill>
              <w14:schemeClr w14:val="tx1"/>
            </w14:solidFill>
          </w14:textFill>
        </w:rPr>
      </w:pPr>
    </w:p>
    <w:p>
      <w:pPr>
        <w:snapToGrid w:val="0"/>
        <w:spacing w:line="640" w:lineRule="atLeast"/>
        <w:rPr>
          <w:rFonts w:hint="eastAsia" w:ascii="仿宋_GB2312" w:eastAsia="仿宋_GB2312"/>
          <w:color w:val="000000" w:themeColor="text1"/>
          <w:sz w:val="32"/>
          <w:szCs w:val="32"/>
          <w14:textFill>
            <w14:solidFill>
              <w14:schemeClr w14:val="tx1"/>
            </w14:solidFill>
          </w14:textFill>
        </w:rPr>
      </w:pPr>
    </w:p>
    <w:p>
      <w:pPr>
        <w:snapToGrid w:val="0"/>
        <w:spacing w:line="640" w:lineRule="atLeast"/>
        <w:rPr>
          <w:rFonts w:ascii="仿宋_GB2312" w:eastAsia="仿宋_GB2312"/>
          <w:color w:val="000000" w:themeColor="text1"/>
          <w:sz w:val="32"/>
          <w:szCs w:val="32"/>
          <w14:textFill>
            <w14:solidFill>
              <w14:schemeClr w14:val="tx1"/>
            </w14:solidFill>
          </w14:textFill>
        </w:rPr>
      </w:pPr>
    </w:p>
    <w:p>
      <w:pPr>
        <w:snapToGrid w:val="0"/>
        <w:spacing w:line="640" w:lineRule="atLeast"/>
        <w:rPr>
          <w:rFonts w:ascii="仿宋_GB2312" w:eastAsia="仿宋_GB2312"/>
          <w:color w:val="000000" w:themeColor="text1"/>
          <w:sz w:val="32"/>
          <w:szCs w:val="32"/>
          <w14:textFill>
            <w14:solidFill>
              <w14:schemeClr w14:val="tx1"/>
            </w14:solidFill>
          </w14:textFill>
        </w:rPr>
      </w:pPr>
    </w:p>
    <w:p>
      <w:pPr>
        <w:snapToGrid w:val="0"/>
        <w:spacing w:line="640" w:lineRule="atLeast"/>
        <w:jc w:val="center"/>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甘</w:t>
      </w:r>
      <w:r>
        <w:rPr>
          <w:rFonts w:ascii="仿宋_GB2312" w:eastAsia="仿宋_GB2312"/>
          <w:color w:val="000000" w:themeColor="text1"/>
          <w:sz w:val="32"/>
          <w:szCs w:val="32"/>
          <w14:textFill>
            <w14:solidFill>
              <w14:schemeClr w14:val="tx1"/>
            </w14:solidFill>
          </w14:textFill>
        </w:rPr>
        <w:t>建</w:t>
      </w:r>
      <w:r>
        <w:rPr>
          <w:rFonts w:hint="eastAsia" w:ascii="仿宋_GB2312" w:eastAsia="仿宋_GB2312"/>
          <w:color w:val="000000" w:themeColor="text1"/>
          <w:sz w:val="32"/>
          <w:szCs w:val="32"/>
          <w14:textFill>
            <w14:solidFill>
              <w14:schemeClr w14:val="tx1"/>
            </w14:solidFill>
          </w14:textFill>
        </w:rPr>
        <w:t>建〔2020〕160号</w:t>
      </w:r>
    </w:p>
    <w:p>
      <w:pPr>
        <w:snapToGrid w:val="0"/>
        <w:spacing w:line="1120" w:lineRule="atLeast"/>
        <w:rPr>
          <w:rFonts w:hint="eastAsia" w:ascii="仿宋_GB2312" w:eastAsia="仿宋_GB2312"/>
          <w:color w:val="000000" w:themeColor="text1"/>
          <w:sz w:val="32"/>
          <w:szCs w:val="32"/>
          <w14:textFill>
            <w14:solidFill>
              <w14:schemeClr w14:val="tx1"/>
            </w14:solidFill>
          </w14:textFill>
        </w:rPr>
      </w:pPr>
    </w:p>
    <w:p>
      <w:pPr>
        <w:snapToGrid w:val="0"/>
        <w:spacing w:line="640" w:lineRule="atLeast"/>
        <w:jc w:val="center"/>
        <w:rPr>
          <w:rFonts w:hint="eastAsia" w:ascii="方正小标宋简体" w:eastAsia="方正小标宋简体"/>
          <w:color w:val="000000" w:themeColor="text1"/>
          <w:w w:val="95"/>
          <w:sz w:val="44"/>
          <w:szCs w:val="44"/>
          <w14:textFill>
            <w14:solidFill>
              <w14:schemeClr w14:val="tx1"/>
            </w14:solidFill>
          </w14:textFill>
        </w:rPr>
      </w:pPr>
      <w:r>
        <w:rPr>
          <w:rFonts w:hint="eastAsia" w:ascii="方正小标宋简体" w:eastAsia="方正小标宋简体"/>
          <w:color w:val="000000" w:themeColor="text1"/>
          <w:w w:val="95"/>
          <w:sz w:val="44"/>
          <w:szCs w:val="44"/>
          <w14:textFill>
            <w14:solidFill>
              <w14:schemeClr w14:val="tx1"/>
            </w14:solidFill>
          </w14:textFill>
        </w:rPr>
        <w:t>甘肃省住房和城乡建设厅</w:t>
      </w:r>
    </w:p>
    <w:p>
      <w:pPr>
        <w:snapToGrid w:val="0"/>
        <w:spacing w:line="640" w:lineRule="atLeast"/>
        <w:jc w:val="center"/>
        <w:rPr>
          <w:rFonts w:ascii="方正小标宋简体" w:eastAsia="方正小标宋简体"/>
          <w:color w:val="000000" w:themeColor="text1"/>
          <w:w w:val="95"/>
          <w:sz w:val="44"/>
          <w:szCs w:val="44"/>
          <w14:textFill>
            <w14:solidFill>
              <w14:schemeClr w14:val="tx1"/>
            </w14:solidFill>
          </w14:textFill>
        </w:rPr>
      </w:pPr>
      <w:r>
        <w:rPr>
          <w:rFonts w:hint="eastAsia" w:ascii="方正小标宋简体" w:eastAsia="方正小标宋简体"/>
          <w:color w:val="000000" w:themeColor="text1"/>
          <w:w w:val="95"/>
          <w:sz w:val="44"/>
          <w:szCs w:val="44"/>
          <w14:textFill>
            <w14:solidFill>
              <w14:schemeClr w14:val="tx1"/>
            </w14:solidFill>
          </w14:textFill>
        </w:rPr>
        <w:t>关于印发《</w:t>
      </w:r>
      <w:bookmarkStart w:id="2" w:name="_GoBack"/>
      <w:r>
        <w:rPr>
          <w:rFonts w:hint="eastAsia" w:ascii="方正小标宋简体" w:eastAsia="方正小标宋简体"/>
          <w:color w:val="000000" w:themeColor="text1"/>
          <w:w w:val="95"/>
          <w:sz w:val="44"/>
          <w:szCs w:val="44"/>
          <w14:textFill>
            <w14:solidFill>
              <w14:schemeClr w14:val="tx1"/>
            </w14:solidFill>
          </w14:textFill>
        </w:rPr>
        <w:t>甘肃省房屋建筑和市政基础设施项目</w:t>
      </w:r>
    </w:p>
    <w:p>
      <w:pPr>
        <w:snapToGrid w:val="0"/>
        <w:spacing w:line="640" w:lineRule="atLeast"/>
        <w:jc w:val="center"/>
        <w:rPr>
          <w:rFonts w:hint="eastAsia" w:ascii="方正小标宋简体" w:eastAsia="方正小标宋简体"/>
          <w:color w:val="000000" w:themeColor="text1"/>
          <w:w w:val="95"/>
          <w:sz w:val="44"/>
          <w:szCs w:val="44"/>
          <w14:textFill>
            <w14:solidFill>
              <w14:schemeClr w14:val="tx1"/>
            </w14:solidFill>
          </w14:textFill>
        </w:rPr>
      </w:pPr>
      <w:r>
        <w:rPr>
          <w:rFonts w:hint="eastAsia" w:ascii="方正小标宋简体" w:eastAsia="方正小标宋简体"/>
          <w:color w:val="000000" w:themeColor="text1"/>
          <w:w w:val="95"/>
          <w:sz w:val="44"/>
          <w:szCs w:val="44"/>
          <w14:textFill>
            <w14:solidFill>
              <w14:schemeClr w14:val="tx1"/>
            </w14:solidFill>
          </w14:textFill>
        </w:rPr>
        <w:t>工程总承包招标评标定标办法</w:t>
      </w:r>
      <w:bookmarkEnd w:id="2"/>
      <w:r>
        <w:rPr>
          <w:rFonts w:hint="eastAsia" w:ascii="方正小标宋简体" w:eastAsia="方正小标宋简体"/>
          <w:color w:val="000000" w:themeColor="text1"/>
          <w:w w:val="95"/>
          <w:sz w:val="44"/>
          <w:szCs w:val="44"/>
          <w14:textFill>
            <w14:solidFill>
              <w14:schemeClr w14:val="tx1"/>
            </w14:solidFill>
          </w14:textFill>
        </w:rPr>
        <w:t>》的通知</w:t>
      </w:r>
    </w:p>
    <w:p>
      <w:pPr>
        <w:snapToGrid w:val="0"/>
        <w:spacing w:line="640" w:lineRule="atLeast"/>
        <w:rPr>
          <w:rFonts w:hint="eastAsia" w:ascii="仿宋_GB2312" w:eastAsia="仿宋_GB2312"/>
          <w:color w:val="000000" w:themeColor="text1"/>
          <w:sz w:val="32"/>
          <w:szCs w:val="32"/>
          <w14:textFill>
            <w14:solidFill>
              <w14:schemeClr w14:val="tx1"/>
            </w14:solidFill>
          </w14:textFill>
        </w:rPr>
      </w:pPr>
    </w:p>
    <w:p>
      <w:pPr>
        <w:snapToGrid w:val="0"/>
        <w:spacing w:line="640" w:lineRule="atLeas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各市（州）住建局、兰州新区城乡建设和交通管理局、甘肃矿区建设局:</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按照住房和城乡建设部《关于进一步加强房屋建筑和市政基础设施工程招标投标监管的指导意见》（建市规〔2019〕11号）和住房和城乡建设部、国家发展改革委《房屋建筑和市政基础设施项目工程总承包管理办法》（建市规〔2019〕12号）要求，我厅结合本省实际情况，制定本办法，请遵照执行。</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附件：甘肃省房屋建筑和市政基础设施项目工程总承包招</w:t>
      </w:r>
    </w:p>
    <w:p>
      <w:pPr>
        <w:snapToGrid w:val="0"/>
        <w:spacing w:line="640" w:lineRule="atLeast"/>
        <w:ind w:firstLine="1600" w:firstLineChars="5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标评标定标办法</w:t>
      </w:r>
    </w:p>
    <w:p>
      <w:pPr>
        <w:snapToGrid w:val="0"/>
        <w:spacing w:line="640" w:lineRule="atLeast"/>
        <w:rPr>
          <w:rFonts w:hint="eastAsia" w:ascii="仿宋_GB2312" w:eastAsia="仿宋_GB2312"/>
          <w:color w:val="000000" w:themeColor="text1"/>
          <w:sz w:val="32"/>
          <w:szCs w:val="32"/>
          <w14:textFill>
            <w14:solidFill>
              <w14:schemeClr w14:val="tx1"/>
            </w14:solidFill>
          </w14:textFill>
        </w:rPr>
      </w:pPr>
    </w:p>
    <w:p>
      <w:pPr>
        <w:snapToGrid w:val="0"/>
        <w:spacing w:line="640" w:lineRule="atLeast"/>
        <w:rPr>
          <w:rFonts w:hint="eastAsia" w:ascii="仿宋_GB2312" w:eastAsia="仿宋_GB2312"/>
          <w:color w:val="000000" w:themeColor="text1"/>
          <w:sz w:val="32"/>
          <w:szCs w:val="32"/>
          <w14:textFill>
            <w14:solidFill>
              <w14:schemeClr w14:val="tx1"/>
            </w14:solidFill>
          </w14:textFill>
        </w:rPr>
      </w:pPr>
    </w:p>
    <w:p>
      <w:pPr>
        <w:snapToGrid w:val="0"/>
        <w:spacing w:line="640" w:lineRule="atLeast"/>
        <w:rPr>
          <w:rFonts w:hint="eastAsia" w:ascii="仿宋_GB2312" w:eastAsia="仿宋_GB2312"/>
          <w:color w:val="000000" w:themeColor="text1"/>
          <w:sz w:val="32"/>
          <w:szCs w:val="32"/>
          <w14:textFill>
            <w14:solidFill>
              <w14:schemeClr w14:val="tx1"/>
            </w14:solidFill>
          </w14:textFill>
        </w:rPr>
      </w:pPr>
    </w:p>
    <w:p>
      <w:pPr>
        <w:snapToGrid w:val="0"/>
        <w:spacing w:line="640" w:lineRule="atLeast"/>
        <w:ind w:firstLine="4480" w:firstLineChars="14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甘肃省住房和城乡建设厅</w:t>
      </w:r>
    </w:p>
    <w:p>
      <w:pPr>
        <w:snapToGrid w:val="0"/>
        <w:spacing w:line="640" w:lineRule="atLeast"/>
        <w:ind w:firstLine="4960" w:firstLineChars="155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2020年4月</w:t>
      </w:r>
      <w:r>
        <w:rPr>
          <w:rFonts w:ascii="仿宋_GB2312" w:eastAsia="仿宋_GB2312"/>
          <w:color w:val="000000" w:themeColor="text1"/>
          <w:sz w:val="32"/>
          <w:szCs w:val="32"/>
          <w14:textFill>
            <w14:solidFill>
              <w14:schemeClr w14:val="tx1"/>
            </w14:solidFill>
          </w14:textFill>
        </w:rPr>
        <w:t>20</w:t>
      </w:r>
      <w:r>
        <w:rPr>
          <w:rFonts w:hint="eastAsia" w:ascii="仿宋_GB2312" w:eastAsia="仿宋_GB2312"/>
          <w:color w:val="000000" w:themeColor="text1"/>
          <w:sz w:val="32"/>
          <w:szCs w:val="32"/>
          <w14:textFill>
            <w14:solidFill>
              <w14:schemeClr w14:val="tx1"/>
            </w14:solidFill>
          </w14:textFill>
        </w:rPr>
        <w:t>日</w:t>
      </w:r>
    </w:p>
    <w:p>
      <w:pPr>
        <w:snapToGrid w:val="0"/>
        <w:spacing w:line="640" w:lineRule="atLeast"/>
        <w:rPr>
          <w:rFonts w:hint="eastAsia" w:ascii="仿宋_GB2312" w:eastAsia="仿宋_GB2312"/>
          <w:color w:val="000000" w:themeColor="text1"/>
          <w:sz w:val="32"/>
          <w:szCs w:val="32"/>
          <w14:textFill>
            <w14:solidFill>
              <w14:schemeClr w14:val="tx1"/>
            </w14:solidFill>
          </w14:textFill>
        </w:rPr>
      </w:pPr>
    </w:p>
    <w:p>
      <w:pPr>
        <w:snapToGrid w:val="0"/>
        <w:spacing w:line="640" w:lineRule="atLeast"/>
        <w:rPr>
          <w:rFonts w:ascii="仿宋_GB2312" w:eastAsia="仿宋_GB2312"/>
          <w:color w:val="000000" w:themeColor="text1"/>
          <w:sz w:val="32"/>
          <w:szCs w:val="32"/>
          <w14:textFill>
            <w14:solidFill>
              <w14:schemeClr w14:val="tx1"/>
            </w14:solidFill>
          </w14:textFill>
        </w:rPr>
      </w:pPr>
    </w:p>
    <w:p>
      <w:pPr>
        <w:snapToGrid w:val="0"/>
        <w:spacing w:line="640" w:lineRule="atLeast"/>
        <w:rPr>
          <w:rFonts w:ascii="仿宋_GB2312" w:eastAsia="仿宋_GB2312"/>
          <w:color w:val="000000" w:themeColor="text1"/>
          <w:sz w:val="32"/>
          <w:szCs w:val="32"/>
          <w14:textFill>
            <w14:solidFill>
              <w14:schemeClr w14:val="tx1"/>
            </w14:solidFill>
          </w14:textFill>
        </w:rPr>
      </w:pPr>
    </w:p>
    <w:p>
      <w:pPr>
        <w:snapToGrid w:val="0"/>
        <w:spacing w:line="640" w:lineRule="atLeast"/>
        <w:rPr>
          <w:rFonts w:ascii="仿宋_GB2312" w:eastAsia="仿宋_GB2312"/>
          <w:color w:val="000000" w:themeColor="text1"/>
          <w:sz w:val="32"/>
          <w:szCs w:val="32"/>
          <w14:textFill>
            <w14:solidFill>
              <w14:schemeClr w14:val="tx1"/>
            </w14:solidFill>
          </w14:textFill>
        </w:rPr>
      </w:pPr>
    </w:p>
    <w:p>
      <w:pPr>
        <w:snapToGrid w:val="0"/>
        <w:spacing w:line="640" w:lineRule="atLeast"/>
        <w:rPr>
          <w:rFonts w:ascii="仿宋_GB2312" w:eastAsia="仿宋_GB2312"/>
          <w:color w:val="000000" w:themeColor="text1"/>
          <w:sz w:val="32"/>
          <w:szCs w:val="32"/>
          <w14:textFill>
            <w14:solidFill>
              <w14:schemeClr w14:val="tx1"/>
            </w14:solidFill>
          </w14:textFill>
        </w:rPr>
      </w:pPr>
    </w:p>
    <w:p>
      <w:pPr>
        <w:snapToGrid w:val="0"/>
        <w:spacing w:line="640" w:lineRule="atLeast"/>
        <w:rPr>
          <w:rFonts w:ascii="仿宋_GB2312" w:eastAsia="仿宋_GB2312"/>
          <w:color w:val="000000" w:themeColor="text1"/>
          <w:sz w:val="32"/>
          <w:szCs w:val="32"/>
          <w14:textFill>
            <w14:solidFill>
              <w14:schemeClr w14:val="tx1"/>
            </w14:solidFill>
          </w14:textFill>
        </w:rPr>
      </w:pPr>
    </w:p>
    <w:p>
      <w:pPr>
        <w:snapToGrid w:val="0"/>
        <w:spacing w:line="640" w:lineRule="atLeast"/>
        <w:rPr>
          <w:rFonts w:ascii="仿宋_GB2312" w:eastAsia="仿宋_GB2312"/>
          <w:color w:val="000000" w:themeColor="text1"/>
          <w:sz w:val="32"/>
          <w:szCs w:val="32"/>
          <w14:textFill>
            <w14:solidFill>
              <w14:schemeClr w14:val="tx1"/>
            </w14:solidFill>
          </w14:textFill>
        </w:rPr>
      </w:pPr>
    </w:p>
    <w:p>
      <w:pPr>
        <w:snapToGrid w:val="0"/>
        <w:spacing w:line="640" w:lineRule="atLeast"/>
        <w:rPr>
          <w:rFonts w:ascii="仿宋_GB2312" w:eastAsia="仿宋_GB2312"/>
          <w:color w:val="000000" w:themeColor="text1"/>
          <w:sz w:val="32"/>
          <w:szCs w:val="32"/>
          <w14:textFill>
            <w14:solidFill>
              <w14:schemeClr w14:val="tx1"/>
            </w14:solidFill>
          </w14:textFill>
        </w:rPr>
      </w:pPr>
    </w:p>
    <w:p>
      <w:pPr>
        <w:snapToGrid w:val="0"/>
        <w:spacing w:line="640" w:lineRule="atLeast"/>
        <w:rPr>
          <w:rFonts w:ascii="仿宋_GB2312" w:eastAsia="仿宋_GB2312"/>
          <w:color w:val="000000" w:themeColor="text1"/>
          <w:sz w:val="32"/>
          <w:szCs w:val="32"/>
          <w14:textFill>
            <w14:solidFill>
              <w14:schemeClr w14:val="tx1"/>
            </w14:solidFill>
          </w14:textFill>
        </w:rPr>
      </w:pPr>
    </w:p>
    <w:p>
      <w:pPr>
        <w:snapToGrid w:val="0"/>
        <w:spacing w:line="640" w:lineRule="atLeast"/>
        <w:rPr>
          <w:rFonts w:ascii="仿宋_GB2312" w:eastAsia="仿宋_GB2312"/>
          <w:color w:val="000000" w:themeColor="text1"/>
          <w:sz w:val="32"/>
          <w:szCs w:val="32"/>
          <w14:textFill>
            <w14:solidFill>
              <w14:schemeClr w14:val="tx1"/>
            </w14:solidFill>
          </w14:textFill>
        </w:rPr>
      </w:pPr>
    </w:p>
    <w:p>
      <w:pPr>
        <w:snapToGrid w:val="0"/>
        <w:spacing w:line="640" w:lineRule="atLeast"/>
        <w:rPr>
          <w:rFonts w:ascii="仿宋_GB2312" w:eastAsia="仿宋_GB2312"/>
          <w:color w:val="000000" w:themeColor="text1"/>
          <w:sz w:val="32"/>
          <w:szCs w:val="32"/>
          <w14:textFill>
            <w14:solidFill>
              <w14:schemeClr w14:val="tx1"/>
            </w14:solidFill>
          </w14:textFill>
        </w:rPr>
      </w:pPr>
    </w:p>
    <w:p>
      <w:pPr>
        <w:snapToGrid w:val="0"/>
        <w:spacing w:line="640" w:lineRule="atLeast"/>
        <w:rPr>
          <w:rFonts w:ascii="仿宋_GB2312" w:eastAsia="仿宋_GB2312"/>
          <w:color w:val="000000" w:themeColor="text1"/>
          <w:sz w:val="32"/>
          <w:szCs w:val="32"/>
          <w14:textFill>
            <w14:solidFill>
              <w14:schemeClr w14:val="tx1"/>
            </w14:solidFill>
          </w14:textFill>
        </w:rPr>
      </w:pPr>
    </w:p>
    <w:p>
      <w:pPr>
        <w:snapToGrid w:val="0"/>
        <w:spacing w:line="640" w:lineRule="atLeas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w:t>
      </w:r>
    </w:p>
    <w:p>
      <w:pPr>
        <w:snapToGrid w:val="0"/>
        <w:spacing w:line="640" w:lineRule="atLeast"/>
        <w:rPr>
          <w:rFonts w:ascii="仿宋_GB2312" w:eastAsia="仿宋_GB2312"/>
          <w:color w:val="000000" w:themeColor="text1"/>
          <w:sz w:val="32"/>
          <w:szCs w:val="32"/>
          <w14:textFill>
            <w14:solidFill>
              <w14:schemeClr w14:val="tx1"/>
            </w14:solidFill>
          </w14:textFill>
        </w:rPr>
      </w:pPr>
    </w:p>
    <w:p>
      <w:pPr>
        <w:snapToGrid w:val="0"/>
        <w:spacing w:line="640" w:lineRule="atLeast"/>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甘肃省房屋建筑和市政基础设施项目</w:t>
      </w:r>
    </w:p>
    <w:p>
      <w:pPr>
        <w:snapToGrid w:val="0"/>
        <w:spacing w:line="640" w:lineRule="atLeast"/>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工程总承包招标评标定标办法</w:t>
      </w:r>
    </w:p>
    <w:p>
      <w:pPr>
        <w:snapToGrid w:val="0"/>
        <w:spacing w:line="640" w:lineRule="atLeast"/>
        <w:rPr>
          <w:rFonts w:ascii="仿宋_GB2312" w:eastAsia="仿宋_GB2312"/>
          <w:color w:val="000000" w:themeColor="text1"/>
          <w:sz w:val="32"/>
          <w:szCs w:val="32"/>
          <w14:textFill>
            <w14:solidFill>
              <w14:schemeClr w14:val="tx1"/>
            </w14:solidFill>
          </w14:textFill>
        </w:rPr>
      </w:pPr>
    </w:p>
    <w:p>
      <w:pPr>
        <w:snapToGrid w:val="0"/>
        <w:spacing w:line="640" w:lineRule="atLeas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w:t>
      </w:r>
      <w:r>
        <w:rPr>
          <w:rFonts w:ascii="黑体" w:hAnsi="黑体" w:eastAsia="黑体"/>
          <w:color w:val="000000" w:themeColor="text1"/>
          <w:sz w:val="32"/>
          <w:szCs w:val="32"/>
          <w14:textFill>
            <w14:solidFill>
              <w14:schemeClr w14:val="tx1"/>
            </w14:solidFill>
          </w14:textFill>
        </w:rPr>
        <w:t>一章</w:t>
      </w:r>
      <w:r>
        <w:rPr>
          <w:rFonts w:hint="eastAsia" w:ascii="黑体" w:hAnsi="黑体" w:eastAsia="黑体"/>
          <w:color w:val="000000" w:themeColor="text1"/>
          <w:sz w:val="32"/>
          <w:szCs w:val="32"/>
          <w14:textFill>
            <w14:solidFill>
              <w14:schemeClr w14:val="tx1"/>
            </w14:solidFill>
          </w14:textFill>
        </w:rPr>
        <w:t xml:space="preserve">  总  则</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第一条  </w:t>
      </w:r>
      <w:r>
        <w:rPr>
          <w:rFonts w:hint="eastAsia" w:ascii="仿宋_GB2312" w:eastAsia="仿宋_GB2312"/>
          <w:color w:val="000000" w:themeColor="text1"/>
          <w:sz w:val="32"/>
          <w:szCs w:val="32"/>
          <w14:textFill>
            <w14:solidFill>
              <w14:schemeClr w14:val="tx1"/>
            </w14:solidFill>
          </w14:textFill>
        </w:rPr>
        <w:t>为推进我省房屋建筑和市政基础设施项目工程总承包的发展，规范我省房屋建筑和市政基础设施项目工程总承包招标投标活动，根据住房和城乡建设部《关于进一步加强房屋建筑和市政基础设施工程招标投标监管的指导意见》（建市规〔2019〕11号）和住房和城乡建设部、国家发展改革委《房屋建筑和市政基础设施项目工程总承包管理办法》（建市规〔2019〕12号），结合本省实际情况，制定本办法。</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第二条  </w:t>
      </w:r>
      <w:r>
        <w:rPr>
          <w:rFonts w:hint="eastAsia" w:ascii="仿宋_GB2312" w:eastAsia="仿宋_GB2312"/>
          <w:color w:val="000000" w:themeColor="text1"/>
          <w:sz w:val="32"/>
          <w:szCs w:val="32"/>
          <w14:textFill>
            <w14:solidFill>
              <w14:schemeClr w14:val="tx1"/>
            </w14:solidFill>
          </w14:textFill>
        </w:rPr>
        <w:t>工程总承包可以促进设计与施工深度融合，尤其是施工图设计与施工的融合，体现经济、技术、组织、管理、协调等资源高效配置。</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第三条  </w:t>
      </w:r>
      <w:r>
        <w:rPr>
          <w:rFonts w:hint="eastAsia" w:ascii="仿宋_GB2312" w:eastAsia="仿宋_GB2312"/>
          <w:color w:val="000000" w:themeColor="text1"/>
          <w:sz w:val="32"/>
          <w:szCs w:val="32"/>
          <w14:textFill>
            <w14:solidFill>
              <w14:schemeClr w14:val="tx1"/>
            </w14:solidFill>
          </w14:textFill>
        </w:rPr>
        <w:t>工程招投标活动由招标人依法负责，招标人承担招投标活动的首要责任。</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第四条  </w:t>
      </w:r>
      <w:r>
        <w:rPr>
          <w:rFonts w:hint="eastAsia" w:ascii="仿宋_GB2312" w:eastAsia="仿宋_GB2312"/>
          <w:color w:val="000000" w:themeColor="text1"/>
          <w:sz w:val="32"/>
          <w:szCs w:val="32"/>
          <w14:textFill>
            <w14:solidFill>
              <w14:schemeClr w14:val="tx1"/>
            </w14:solidFill>
          </w14:textFill>
        </w:rPr>
        <w:t>本省行政区域内的房屋建筑和市政基础设施项目，其工程总承包招标投标活动适用本办法。</w:t>
      </w:r>
    </w:p>
    <w:p>
      <w:pPr>
        <w:snapToGrid w:val="0"/>
        <w:spacing w:line="640" w:lineRule="atLeast"/>
        <w:ind w:firstLine="640" w:firstLineChars="200"/>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w:t>
      </w:r>
      <w:r>
        <w:rPr>
          <w:rFonts w:ascii="黑体" w:hAnsi="黑体" w:eastAsia="黑体"/>
          <w:color w:val="000000" w:themeColor="text1"/>
          <w:sz w:val="32"/>
          <w:szCs w:val="32"/>
          <w14:textFill>
            <w14:solidFill>
              <w14:schemeClr w14:val="tx1"/>
            </w14:solidFill>
          </w14:textFill>
        </w:rPr>
        <w:t>二章</w:t>
      </w:r>
      <w:r>
        <w:rPr>
          <w:rFonts w:hint="eastAsia" w:ascii="黑体" w:hAnsi="黑体" w:eastAsia="黑体"/>
          <w:color w:val="000000" w:themeColor="text1"/>
          <w:sz w:val="32"/>
          <w:szCs w:val="32"/>
          <w14:textFill>
            <w14:solidFill>
              <w14:schemeClr w14:val="tx1"/>
            </w14:solidFill>
          </w14:textFill>
        </w:rPr>
        <w:t xml:space="preserve">  招标条件</w:t>
      </w:r>
    </w:p>
    <w:p>
      <w:pPr>
        <w:snapToGrid w:val="0"/>
        <w:spacing w:line="60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第五条  </w:t>
      </w:r>
      <w:r>
        <w:rPr>
          <w:rFonts w:hint="eastAsia" w:ascii="仿宋_GB2312" w:eastAsia="仿宋_GB2312"/>
          <w:color w:val="000000" w:themeColor="text1"/>
          <w:sz w:val="32"/>
          <w:szCs w:val="32"/>
          <w14:textFill>
            <w14:solidFill>
              <w14:schemeClr w14:val="tx1"/>
            </w14:solidFill>
          </w14:textFill>
        </w:rPr>
        <w:t>工程总承包项目范围内的设计、采购或者施工中，有任一项属于依法必须进行招标的项目范围且达到国家规定规模标准的，应当采用招标的方式选择工程总承包单位。</w:t>
      </w:r>
    </w:p>
    <w:p>
      <w:pPr>
        <w:snapToGrid w:val="0"/>
        <w:spacing w:line="60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第六条  </w:t>
      </w:r>
      <w:r>
        <w:rPr>
          <w:rFonts w:hint="eastAsia" w:ascii="仿宋_GB2312" w:eastAsia="仿宋_GB2312"/>
          <w:color w:val="000000" w:themeColor="text1"/>
          <w:sz w:val="32"/>
          <w:szCs w:val="32"/>
          <w14:textFill>
            <w14:solidFill>
              <w14:schemeClr w14:val="tx1"/>
            </w14:solidFill>
          </w14:textFill>
        </w:rPr>
        <w:t>招标人可根据项目特点，在可行性研究或者初步设计完成后，以工程投资估算或者概算为经济控制指标，以限额设计为控制手段，按照相关技术规范、标准和确定的建设范围、建设规模、建设标准、功能需求、投资限额、工程质量、工程进度等要求，进行工程总承包招标。</w:t>
      </w:r>
    </w:p>
    <w:p>
      <w:pPr>
        <w:snapToGrid w:val="0"/>
        <w:spacing w:line="60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可行性研究、初步设计应当履行审批手续的，经批准后方可进行下一阶段的工程总承包招标。</w:t>
      </w:r>
    </w:p>
    <w:p>
      <w:pPr>
        <w:snapToGrid w:val="0"/>
        <w:spacing w:line="60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第七条  </w:t>
      </w:r>
      <w:r>
        <w:rPr>
          <w:rFonts w:hint="eastAsia" w:ascii="仿宋_GB2312" w:eastAsia="仿宋_GB2312"/>
          <w:color w:val="000000" w:themeColor="text1"/>
          <w:sz w:val="32"/>
          <w:szCs w:val="32"/>
          <w14:textFill>
            <w14:solidFill>
              <w14:schemeClr w14:val="tx1"/>
            </w14:solidFill>
          </w14:textFill>
        </w:rPr>
        <w:t>建设单位缺少工程总承包项目管理经验或风险管控能力不强的，宜在初步设计完成后实施工程总承包。</w:t>
      </w:r>
    </w:p>
    <w:p>
      <w:pPr>
        <w:snapToGrid w:val="0"/>
        <w:spacing w:line="60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采用工程总承包方式的政府投资项目，原则上应当在初步设计审批完成后进行工程总承包项目发包。</w:t>
      </w:r>
    </w:p>
    <w:p>
      <w:pPr>
        <w:snapToGrid w:val="0"/>
        <w:spacing w:line="60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装配式建筑必须采用工程总承包模式。</w:t>
      </w:r>
    </w:p>
    <w:p>
      <w:pPr>
        <w:snapToGrid w:val="0"/>
        <w:spacing w:line="60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非国有资金的房屋建筑和市政基础设施项目实施工程总承包招标投标活动可参照本办法执行，也可自主确定发包方式。</w:t>
      </w:r>
    </w:p>
    <w:p>
      <w:pPr>
        <w:snapToGrid w:val="0"/>
        <w:spacing w:line="600" w:lineRule="atLeast"/>
        <w:ind w:firstLine="640" w:firstLineChars="200"/>
        <w:rPr>
          <w:rFonts w:ascii="仿宋_GB2312" w:eastAsia="仿宋_GB2312"/>
          <w:color w:val="000000" w:themeColor="text1"/>
          <w:sz w:val="32"/>
          <w:szCs w:val="32"/>
          <w14:textFill>
            <w14:solidFill>
              <w14:schemeClr w14:val="tx1"/>
            </w14:solidFill>
          </w14:textFill>
        </w:rPr>
      </w:pPr>
    </w:p>
    <w:p>
      <w:pPr>
        <w:snapToGrid w:val="0"/>
        <w:spacing w:line="600" w:lineRule="atLeast"/>
        <w:ind w:firstLine="640" w:firstLineChars="200"/>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w:t>
      </w:r>
      <w:r>
        <w:rPr>
          <w:rFonts w:ascii="黑体" w:hAnsi="黑体" w:eastAsia="黑体"/>
          <w:color w:val="000000" w:themeColor="text1"/>
          <w:sz w:val="32"/>
          <w:szCs w:val="32"/>
          <w14:textFill>
            <w14:solidFill>
              <w14:schemeClr w14:val="tx1"/>
            </w14:solidFill>
          </w14:textFill>
        </w:rPr>
        <w:t>三章</w:t>
      </w:r>
      <w:r>
        <w:rPr>
          <w:rFonts w:hint="eastAsia" w:ascii="黑体" w:hAnsi="黑体" w:eastAsia="黑体"/>
          <w:color w:val="000000" w:themeColor="text1"/>
          <w:sz w:val="32"/>
          <w:szCs w:val="32"/>
          <w14:textFill>
            <w14:solidFill>
              <w14:schemeClr w14:val="tx1"/>
            </w14:solidFill>
          </w14:textFill>
        </w:rPr>
        <w:t xml:space="preserve">  招标文件编制</w:t>
      </w:r>
    </w:p>
    <w:p>
      <w:pPr>
        <w:snapToGrid w:val="0"/>
        <w:spacing w:line="60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第八条  </w:t>
      </w:r>
      <w:r>
        <w:rPr>
          <w:rFonts w:hint="eastAsia" w:ascii="仿宋_GB2312" w:eastAsia="仿宋_GB2312"/>
          <w:color w:val="000000" w:themeColor="text1"/>
          <w:sz w:val="32"/>
          <w:szCs w:val="32"/>
          <w14:textFill>
            <w14:solidFill>
              <w14:schemeClr w14:val="tx1"/>
            </w14:solidFill>
          </w14:textFill>
        </w:rPr>
        <w:t>招标人可参考《甘肃省房屋建筑和市政基础设施项目标准工程总承包招标文件》，结合招标项目的具体特点和所处的设计阶段编制招标文件。招标文件至少应当明确下列事项：</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（一）建设单位提供的资料和条件，包括发包前完成的水文地质、工程地质、地形等勘察资料，以及可行性研究报告或者初步设计文件等。</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（二）招标的内容及范围，主要包括：</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1．勘察、设计范围及有关的基础资料和技术参数，对勘察、设计的进度、阶段和深度及知识产权等要求；</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2．采购范围及有关的基础资料，对采购设备和材料的质量、供货方式、设备安装进度等要求；</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3．施工范围，对土建、道路及设备安装的技术要求，对试运行的要求。</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（三）招标人与中标人的责任和权利，主要包括工作范围、风险划分、项目目标、价格形式及调整、计量支付、变更程序及变更价款的确定、索赔程序、违约责任、工程保险、不可抗力处理条款等。</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（四）投标文件编制要求。明确投标报价、承包人建议书（包括设计方案、设备方案及分包方案）、承包人实施计划（即项目管理组织方案）、资信业绩的编制深度、编制方法和要求。</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（五）最高投标限价或者最高投标限价的计算方法。</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（六）履约保证金或者其他形式履约担保的金额及提交要求。</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（七）工程分包的规定和要求，以及工程允许分包的专业及范围。</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（八）是否采取装配式建造方式及有关技术指标等。</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（九）技术创新、节约能源、生态环境保护等方面的要求。</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（十）报价清单。</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招标文件不能达到或者满足上述要求的项目，视为不具备工程总承包招标的条件。</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第九条  </w:t>
      </w:r>
      <w:r>
        <w:rPr>
          <w:rFonts w:hint="eastAsia" w:ascii="仿宋_GB2312" w:eastAsia="仿宋_GB2312"/>
          <w:color w:val="000000" w:themeColor="text1"/>
          <w:sz w:val="32"/>
          <w:szCs w:val="32"/>
          <w14:textFill>
            <w14:solidFill>
              <w14:schemeClr w14:val="tx1"/>
            </w14:solidFill>
          </w14:textFill>
        </w:rPr>
        <w:t>工程总承包项目宜采用住房和城乡建设部、原国家工商行政管理总局联合制定的工程总承包合同示范文本。</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第十条  </w:t>
      </w:r>
      <w:r>
        <w:rPr>
          <w:rFonts w:hint="eastAsia" w:ascii="仿宋_GB2312" w:eastAsia="仿宋_GB2312"/>
          <w:color w:val="000000" w:themeColor="text1"/>
          <w:sz w:val="32"/>
          <w:szCs w:val="32"/>
          <w14:textFill>
            <w14:solidFill>
              <w14:schemeClr w14:val="tx1"/>
            </w14:solidFill>
          </w14:textFill>
        </w:rPr>
        <w:t>招标人应当根据国家和我省有关计价规定提供与招标项目建设规模、建设标准、功能需求等相一致的总承包计价清单，作为投标人报价的共同基础。签订合同或办理结算时，发现总承包计价清单与招标项目的建设规模、建设标准、功能需求等要求不一致的，应当对由此产生的价差进行调整。</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第十一条  </w:t>
      </w:r>
      <w:r>
        <w:rPr>
          <w:rFonts w:hint="eastAsia" w:ascii="仿宋_GB2312" w:eastAsia="仿宋_GB2312"/>
          <w:color w:val="000000" w:themeColor="text1"/>
          <w:sz w:val="32"/>
          <w:szCs w:val="32"/>
          <w14:textFill>
            <w14:solidFill>
              <w14:schemeClr w14:val="tx1"/>
            </w14:solidFill>
          </w14:textFill>
        </w:rPr>
        <w:t>招标人应当根据不同阶段的设计文件，参考工程造价指标、估算指标、概算定额等设定最高投标限价。</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第十二条  </w:t>
      </w:r>
      <w:r>
        <w:rPr>
          <w:rFonts w:hint="eastAsia" w:ascii="仿宋_GB2312" w:eastAsia="仿宋_GB2312"/>
          <w:color w:val="000000" w:themeColor="text1"/>
          <w:sz w:val="32"/>
          <w:szCs w:val="32"/>
          <w14:textFill>
            <w14:solidFill>
              <w14:schemeClr w14:val="tx1"/>
            </w14:solidFill>
          </w14:textFill>
        </w:rPr>
        <w:t>最高投标限价原则上不得高于投资估算或初步设计概算的相应金额。项目建设过程中，发现投资估算或初步设计概算明显错误的，应当按规定报批调整。</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第十三条  </w:t>
      </w:r>
      <w:r>
        <w:rPr>
          <w:rFonts w:hint="eastAsia" w:ascii="仿宋_GB2312" w:eastAsia="仿宋_GB2312"/>
          <w:color w:val="000000" w:themeColor="text1"/>
          <w:sz w:val="32"/>
          <w:szCs w:val="32"/>
          <w14:textFill>
            <w14:solidFill>
              <w14:schemeClr w14:val="tx1"/>
            </w14:solidFill>
          </w14:textFill>
        </w:rPr>
        <w:t>招标人可以根据工程总承包项目的规模、特点等因素合理确定投标保证金的金额，但不得超过招标项目估算价的2%且不高于80万元。投标保证金有效期应当与投标有效期一致。</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鼓励采用银行保函、工程担保公司保函、工程保证保险等非现金形式递交投标保证金；对于以非现金形式提交的投标保证金招标人不得拒绝。</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p>
    <w:p>
      <w:pPr>
        <w:snapToGrid w:val="0"/>
        <w:spacing w:line="640" w:lineRule="atLeast"/>
        <w:ind w:firstLine="640" w:firstLineChars="200"/>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w:t>
      </w:r>
      <w:r>
        <w:rPr>
          <w:rFonts w:ascii="黑体" w:hAnsi="黑体" w:eastAsia="黑体"/>
          <w:color w:val="000000" w:themeColor="text1"/>
          <w:sz w:val="32"/>
          <w:szCs w:val="32"/>
          <w14:textFill>
            <w14:solidFill>
              <w14:schemeClr w14:val="tx1"/>
            </w14:solidFill>
          </w14:textFill>
        </w:rPr>
        <w:t>四章</w:t>
      </w:r>
      <w:r>
        <w:rPr>
          <w:rFonts w:hint="eastAsia" w:ascii="黑体" w:hAnsi="黑体" w:eastAsia="黑体"/>
          <w:color w:val="000000" w:themeColor="text1"/>
          <w:sz w:val="32"/>
          <w:szCs w:val="32"/>
          <w14:textFill>
            <w14:solidFill>
              <w14:schemeClr w14:val="tx1"/>
            </w14:solidFill>
          </w14:textFill>
        </w:rPr>
        <w:t xml:space="preserve">  开标、评标和定标</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第十四条  </w:t>
      </w:r>
      <w:r>
        <w:rPr>
          <w:rFonts w:hint="eastAsia" w:ascii="仿宋_GB2312" w:eastAsia="仿宋_GB2312"/>
          <w:color w:val="000000" w:themeColor="text1"/>
          <w:sz w:val="32"/>
          <w:szCs w:val="32"/>
          <w14:textFill>
            <w14:solidFill>
              <w14:schemeClr w14:val="tx1"/>
            </w14:solidFill>
          </w14:textFill>
        </w:rPr>
        <w:t>开标前，投标人有下列情形之一的，招标人不予受理：</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（一）逾期送达或者未送达指定地点；</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（二）未按招标文件要求密封；</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（三）投标人法定代表人或者授权的委托代理人未参加开标会议。</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第十五条  </w:t>
      </w:r>
      <w:r>
        <w:rPr>
          <w:rFonts w:hint="eastAsia" w:ascii="仿宋_GB2312" w:eastAsia="仿宋_GB2312"/>
          <w:color w:val="000000" w:themeColor="text1"/>
          <w:sz w:val="32"/>
          <w:szCs w:val="32"/>
          <w14:textFill>
            <w14:solidFill>
              <w14:schemeClr w14:val="tx1"/>
            </w14:solidFill>
          </w14:textFill>
        </w:rPr>
        <w:t>评标由招标人依法组建的评标委员会负责。</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招标人应当根据工程特点和需要组建评标委员会。国家、省重点工程建设项目可适当增加评标委员会人数，根据拟招标工程特点及所处设计阶段选择相应专业的工程设计、施工和经济专业人员担任评标委员会成员。</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依法必须进行招标的项目，其评标委员会由招标人的代表和有关技术、经济等方面的专家组成，成员人数为五人以上单数，其中技术、经济等方面的专家不得少于成员总数的三分之二。</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评标委员会的专家成员应当从评标专家库内相关专业的专家名单中以随机抽取方式确定。</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与投标人有利害关系的人不得进入相关项目的评标委员会，已经进入的应当更换。</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第十六条  </w:t>
      </w:r>
      <w:r>
        <w:rPr>
          <w:rFonts w:hint="eastAsia" w:ascii="仿宋_GB2312" w:eastAsia="仿宋_GB2312"/>
          <w:color w:val="000000" w:themeColor="text1"/>
          <w:sz w:val="32"/>
          <w:szCs w:val="32"/>
          <w14:textFill>
            <w14:solidFill>
              <w14:schemeClr w14:val="tx1"/>
            </w14:solidFill>
          </w14:textFill>
        </w:rPr>
        <w:t>工程总承包项目招标，招标人可采用资格预审或资格后审方式进行。</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招标人采用资格预审时，应按照合格制方式进行。在资格预审合格的投标申请人过多时，可以由招标人从中选择不少于7家资格预审合格的投标申请人。当合格投标申请人不足7家时，则所有合格投标申请人均可参加投标。评标委员会对投标人首先进行初步评审，初步评审合格的投标人进入详细评审。</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招标人采用资格后审时，评标委员会对投标人首先进行资格审查，所有资格审查合格的投标人进入初步评审，初步评审合格的投标人进入详细评审。</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第十七条  </w:t>
      </w:r>
      <w:r>
        <w:rPr>
          <w:rFonts w:hint="eastAsia" w:ascii="仿宋_GB2312" w:eastAsia="仿宋_GB2312"/>
          <w:color w:val="000000" w:themeColor="text1"/>
          <w:sz w:val="32"/>
          <w:szCs w:val="32"/>
          <w14:textFill>
            <w14:solidFill>
              <w14:schemeClr w14:val="tx1"/>
            </w14:solidFill>
          </w14:textFill>
        </w:rPr>
        <w:t>投标人有下列情形之一的，资格审查不合格：</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（一）投标人无有效营业执照，不具有独立法人资格；</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（二）投标人的资质等级不符合招标文件的要求；</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（三）投标人的财务状况不符合招标文件的要求；</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（四）投标人的类似项目业绩不符合招标文件的要求；</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（五）投标人的信誉不符合招标文件的要求；</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（六）投标人的工程总承包项目经理不符合招标文件的要求；</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（七）投标人的设计项目负责人不符合招标文件的要求；</w:t>
      </w:r>
      <w:bookmarkStart w:id="0" w:name="OLE_LINK2"/>
      <w:bookmarkStart w:id="1" w:name="OLE_LINK3"/>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（八）投标人的施工项目负责人不符合招标文件的要求；</w:t>
      </w:r>
      <w:bookmarkEnd w:id="0"/>
      <w:bookmarkEnd w:id="1"/>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（九）投标人的安全生产负责人不符合招标文件的要求；</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（十）投标人的项目管理机构及人员不符合招标文件的要求；</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（十一）投标人存在其他不符合法律法规的要求。</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第十八条  </w:t>
      </w:r>
      <w:r>
        <w:rPr>
          <w:rFonts w:hint="eastAsia" w:ascii="仿宋_GB2312" w:eastAsia="仿宋_GB2312"/>
          <w:color w:val="000000" w:themeColor="text1"/>
          <w:sz w:val="32"/>
          <w:szCs w:val="32"/>
          <w14:textFill>
            <w14:solidFill>
              <w14:schemeClr w14:val="tx1"/>
            </w14:solidFill>
          </w14:textFill>
        </w:rPr>
        <w:t>投标人有下列情形之一的，初步评审不合格：</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（一）投标人名称与营业执照、资质证书不一致；</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（二）无单位盖章并无法定代表人或其委托代理人签字或盖章的；</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（三）投标人的投标文件格式不符合招标文件的要求；</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（四）联合体投标人没有提交联合体协议书，或没有明确联合体牵头人；</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（五）投标人递交两份或多份内容不同的投标文件，或在一份投标文件中对同一招标项目报有两个或多个报价，且未明确哪一个有效，按招标文件规定提交备选投标方案的除外；</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（六）投标人的投标报价不满足招标文件的要求；</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（七）投标人的投标内容不满足招标文件的要求；</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（八）投标人的工期不满足招标文件的要求；</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（九）投标人的质量标准不满足招标文件的要求；</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（十）投标人的投标有效期不满足招标文件的要求；</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（十一）投标人的投标保证金不满足招标文件的要求；</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（十二）投标文件附有招标人不能接受的条件；</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（十三）不符合招标文件中规定的其他实质性要求。</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第十九条  </w:t>
      </w:r>
      <w:r>
        <w:rPr>
          <w:rFonts w:hint="eastAsia" w:ascii="仿宋_GB2312" w:eastAsia="仿宋_GB2312"/>
          <w:color w:val="000000" w:themeColor="text1"/>
          <w:sz w:val="32"/>
          <w:szCs w:val="32"/>
          <w14:textFill>
            <w14:solidFill>
              <w14:schemeClr w14:val="tx1"/>
            </w14:solidFill>
          </w14:textFill>
        </w:rPr>
        <w:t>评标委员会对资格审查合格、初步评审合格的投标人的投标文件进行详细评审，按照本办法规定的量化因素和分值进行打分，并计算出进入详细评审的每个投标人的综合评估得分。</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第二十条  </w:t>
      </w:r>
      <w:r>
        <w:rPr>
          <w:rFonts w:hint="eastAsia" w:ascii="仿宋_GB2312" w:eastAsia="仿宋_GB2312"/>
          <w:color w:val="000000" w:themeColor="text1"/>
          <w:sz w:val="32"/>
          <w:szCs w:val="32"/>
          <w14:textFill>
            <w14:solidFill>
              <w14:schemeClr w14:val="tx1"/>
            </w14:solidFill>
          </w14:textFill>
        </w:rPr>
        <w:t>可行性研究完成后进行工程总承包招标的投标人的综合评估分值构成与评分标准。</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分值构成</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投标人得分由投标报价、方案设计文件、项目管理组织方案、资信业绩四部分的得分组成，总分100分。各部分分值构成如下。</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（1）投标报价：50分</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（2）方案设计文件：20分</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（3）项目管理组织方案：25分</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（4）资信业绩：5分</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（二）评分标准</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1.投标报价评标基准价计算方法</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通过资格审查和初步评审后的投标人的报价为有效报价。有效报价去掉一个最高价、去掉一个最低价后的算术平均值为评标基准价；当有效报价为3家时，则3家有效报价的算术平均值为评标基准价。</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2.投标报价的偏差率计算公式</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偏差率=100%×（投标人报价-评标基准价）/评标基准价</w:t>
      </w:r>
    </w:p>
    <w:tbl>
      <w:tblPr>
        <w:tblStyle w:val="10"/>
        <w:tblpPr w:leftFromText="180" w:rightFromText="180" w:vertAnchor="text" w:horzAnchor="margin" w:tblpY="804"/>
        <w:tblOverlap w:val="never"/>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exact"/>
        </w:trPr>
        <w:tc>
          <w:tcPr>
            <w:tcW w:w="1271" w:type="dxa"/>
            <w:vAlign w:val="center"/>
          </w:tcPr>
          <w:p>
            <w:pPr>
              <w:snapToGrid w:val="0"/>
              <w:spacing w:line="340" w:lineRule="atLeast"/>
              <w:jc w:val="center"/>
            </w:pPr>
            <w:r>
              <w:rPr>
                <w:rFonts w:hint="eastAsia"/>
              </w:rPr>
              <w:t>评分项目</w:t>
            </w:r>
          </w:p>
        </w:tc>
        <w:tc>
          <w:tcPr>
            <w:tcW w:w="7513" w:type="dxa"/>
            <w:vAlign w:val="center"/>
          </w:tcPr>
          <w:p>
            <w:pPr>
              <w:snapToGrid w:val="0"/>
              <w:spacing w:line="340" w:lineRule="atLeast"/>
              <w:jc w:val="center"/>
            </w:pPr>
            <w:r>
              <w:rPr>
                <w:rFonts w:hint="eastAsia"/>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1271" w:type="dxa"/>
            <w:vAlign w:val="center"/>
          </w:tcPr>
          <w:p>
            <w:pPr>
              <w:snapToGrid w:val="0"/>
              <w:spacing w:line="340" w:lineRule="atLeast"/>
              <w:jc w:val="center"/>
            </w:pPr>
            <w:r>
              <w:rPr>
                <w:rFonts w:hint="eastAsia"/>
              </w:rPr>
              <w:t>投标</w:t>
            </w:r>
          </w:p>
          <w:p>
            <w:pPr>
              <w:snapToGrid w:val="0"/>
              <w:spacing w:line="340" w:lineRule="atLeast"/>
              <w:jc w:val="center"/>
            </w:pPr>
            <w:r>
              <w:rPr>
                <w:rFonts w:hint="eastAsia"/>
              </w:rPr>
              <w:t>报价</w:t>
            </w:r>
          </w:p>
        </w:tc>
        <w:tc>
          <w:tcPr>
            <w:tcW w:w="7513" w:type="dxa"/>
            <w:vAlign w:val="center"/>
          </w:tcPr>
          <w:p>
            <w:pPr>
              <w:snapToGrid w:val="0"/>
              <w:spacing w:line="340" w:lineRule="atLeast"/>
            </w:pPr>
            <w:r>
              <w:rPr>
                <w:rFonts w:hint="eastAsia"/>
              </w:rPr>
              <w:t>等于评标基准价的有效报价得满分；与评标基准价相比，其有效报价每增加1%，扣1分，每减少1%，扣0.5分。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8784" w:type="dxa"/>
            <w:gridSpan w:val="2"/>
            <w:vAlign w:val="center"/>
          </w:tcPr>
          <w:p>
            <w:pPr>
              <w:snapToGrid w:val="0"/>
              <w:spacing w:line="340" w:lineRule="atLeast"/>
              <w:jc w:val="center"/>
            </w:pPr>
            <w:r>
              <w:rPr>
                <w:rFonts w:hint="eastAsia"/>
              </w:rPr>
              <w:t>注：偏离不足1%的，按照插入法计算得分，结果四舍五入保留2位小数。</w:t>
            </w:r>
          </w:p>
        </w:tc>
      </w:tr>
    </w:tbl>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投标报价评分标准（50分）</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.方案设计文件评分标准（20分）</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p>
    <w:tbl>
      <w:tblPr>
        <w:tblStyle w:val="10"/>
        <w:tblW w:w="88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1134"/>
        <w:gridCol w:w="595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blHeader/>
        </w:trPr>
        <w:tc>
          <w:tcPr>
            <w:tcW w:w="903" w:type="dxa"/>
            <w:vAlign w:val="center"/>
          </w:tcPr>
          <w:p>
            <w:pPr>
              <w:suppressLineNumbers/>
              <w:snapToGrid w:val="0"/>
              <w:spacing w:line="240" w:lineRule="atLeast"/>
              <w:jc w:val="center"/>
              <w:rPr>
                <w:rFonts w:ascii="黑体" w:hAnsi="黑体" w:eastAsia="黑体"/>
              </w:rPr>
            </w:pPr>
            <w:r>
              <w:rPr>
                <w:rFonts w:hint="eastAsia" w:ascii="黑体" w:hAnsi="黑体" w:eastAsia="黑体"/>
              </w:rPr>
              <w:t>评分</w:t>
            </w:r>
          </w:p>
          <w:p>
            <w:pPr>
              <w:suppressLineNumbers/>
              <w:snapToGrid w:val="0"/>
              <w:spacing w:line="240" w:lineRule="atLeast"/>
              <w:jc w:val="center"/>
              <w:rPr>
                <w:rFonts w:ascii="黑体" w:hAnsi="黑体" w:eastAsia="黑体"/>
              </w:rPr>
            </w:pPr>
            <w:r>
              <w:rPr>
                <w:rFonts w:hint="eastAsia" w:ascii="黑体" w:hAnsi="黑体" w:eastAsia="黑体"/>
              </w:rPr>
              <w:t>项目</w:t>
            </w:r>
          </w:p>
        </w:tc>
        <w:tc>
          <w:tcPr>
            <w:tcW w:w="1134" w:type="dxa"/>
            <w:vAlign w:val="center"/>
          </w:tcPr>
          <w:p>
            <w:pPr>
              <w:suppressLineNumbers/>
              <w:snapToGrid w:val="0"/>
              <w:spacing w:line="240" w:lineRule="atLeast"/>
              <w:jc w:val="center"/>
              <w:rPr>
                <w:rFonts w:ascii="黑体" w:hAnsi="黑体" w:eastAsia="黑体"/>
              </w:rPr>
            </w:pPr>
            <w:r>
              <w:rPr>
                <w:rFonts w:hint="eastAsia" w:ascii="黑体" w:hAnsi="黑体" w:eastAsia="黑体"/>
              </w:rPr>
              <w:t>评分</w:t>
            </w:r>
          </w:p>
          <w:p>
            <w:pPr>
              <w:suppressLineNumbers/>
              <w:snapToGrid w:val="0"/>
              <w:spacing w:line="240" w:lineRule="atLeast"/>
              <w:jc w:val="center"/>
              <w:rPr>
                <w:rFonts w:ascii="黑体" w:hAnsi="黑体" w:eastAsia="黑体"/>
              </w:rPr>
            </w:pPr>
            <w:r>
              <w:rPr>
                <w:rFonts w:hint="eastAsia" w:ascii="黑体" w:hAnsi="黑体" w:eastAsia="黑体"/>
              </w:rPr>
              <w:t>标准</w:t>
            </w:r>
          </w:p>
        </w:tc>
        <w:tc>
          <w:tcPr>
            <w:tcW w:w="5953" w:type="dxa"/>
            <w:vAlign w:val="center"/>
          </w:tcPr>
          <w:p>
            <w:pPr>
              <w:suppressLineNumbers/>
              <w:snapToGrid w:val="0"/>
              <w:spacing w:line="240" w:lineRule="atLeast"/>
              <w:jc w:val="center"/>
              <w:rPr>
                <w:rFonts w:ascii="黑体" w:hAnsi="黑体" w:eastAsia="黑体"/>
              </w:rPr>
            </w:pPr>
            <w:r>
              <w:rPr>
                <w:rFonts w:hint="eastAsia" w:ascii="黑体" w:hAnsi="黑体" w:eastAsia="黑体"/>
              </w:rPr>
              <w:t>得分</w:t>
            </w:r>
          </w:p>
        </w:tc>
        <w:tc>
          <w:tcPr>
            <w:tcW w:w="851" w:type="dxa"/>
            <w:vAlign w:val="center"/>
          </w:tcPr>
          <w:p>
            <w:pPr>
              <w:suppressLineNumbers/>
              <w:snapToGrid w:val="0"/>
              <w:spacing w:line="240" w:lineRule="atLeast"/>
              <w:jc w:val="center"/>
              <w:rPr>
                <w:rFonts w:ascii="黑体" w:hAnsi="黑体" w:eastAsia="黑体"/>
              </w:rPr>
            </w:pPr>
            <w:r>
              <w:rPr>
                <w:rFonts w:hint="eastAsia" w:ascii="黑体" w:hAnsi="黑体" w:eastAsia="黑体"/>
              </w:rPr>
              <w:t>得</w:t>
            </w:r>
            <w:r>
              <w:rPr>
                <w:rFonts w:ascii="黑体" w:hAnsi="黑体" w:eastAsia="黑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903" w:type="dxa"/>
            <w:vMerge w:val="restart"/>
            <w:vAlign w:val="center"/>
          </w:tcPr>
          <w:p>
            <w:pPr>
              <w:suppressLineNumbers/>
              <w:snapToGrid w:val="0"/>
              <w:spacing w:line="360" w:lineRule="atLeast"/>
              <w:jc w:val="center"/>
              <w:rPr>
                <w:rFonts w:ascii="宋体" w:hAnsi="宋体"/>
              </w:rPr>
            </w:pPr>
            <w:r>
              <w:rPr>
                <w:rFonts w:hint="eastAsia" w:ascii="宋体" w:hAnsi="宋体"/>
              </w:rPr>
              <w:t>方案</w:t>
            </w:r>
          </w:p>
          <w:p>
            <w:pPr>
              <w:suppressLineNumbers/>
              <w:snapToGrid w:val="0"/>
              <w:spacing w:line="360" w:lineRule="atLeast"/>
              <w:jc w:val="center"/>
              <w:rPr>
                <w:rFonts w:ascii="宋体" w:hAnsi="宋体"/>
              </w:rPr>
            </w:pPr>
            <w:r>
              <w:rPr>
                <w:rFonts w:hint="eastAsia" w:ascii="宋体" w:hAnsi="宋体"/>
              </w:rPr>
              <w:t>设计</w:t>
            </w:r>
          </w:p>
          <w:p>
            <w:pPr>
              <w:suppressLineNumbers/>
              <w:snapToGrid w:val="0"/>
              <w:spacing w:line="360" w:lineRule="atLeast"/>
              <w:jc w:val="center"/>
              <w:rPr>
                <w:rFonts w:ascii="宋体" w:hAnsi="宋体"/>
              </w:rPr>
            </w:pPr>
            <w:r>
              <w:rPr>
                <w:rFonts w:hint="eastAsia" w:ascii="宋体" w:hAnsi="宋体"/>
              </w:rPr>
              <w:t>文件</w:t>
            </w:r>
          </w:p>
          <w:p>
            <w:pPr>
              <w:suppressLineNumbers/>
              <w:snapToGrid w:val="0"/>
              <w:spacing w:line="360" w:lineRule="atLeast"/>
              <w:jc w:val="center"/>
              <w:rPr>
                <w:rFonts w:ascii="宋体" w:hAnsi="宋体"/>
              </w:rPr>
            </w:pPr>
            <w:r>
              <w:rPr>
                <w:rFonts w:hint="eastAsia" w:ascii="宋体" w:hAnsi="宋体"/>
              </w:rPr>
              <w:t>（适用</w:t>
            </w:r>
          </w:p>
          <w:p>
            <w:pPr>
              <w:suppressLineNumbers/>
              <w:snapToGrid w:val="0"/>
              <w:spacing w:line="360" w:lineRule="atLeast"/>
              <w:jc w:val="center"/>
              <w:rPr>
                <w:rFonts w:ascii="宋体" w:hAnsi="宋体"/>
              </w:rPr>
            </w:pPr>
            <w:r>
              <w:rPr>
                <w:rFonts w:hint="eastAsia" w:ascii="宋体" w:hAnsi="宋体"/>
              </w:rPr>
              <w:t>于房</w:t>
            </w:r>
          </w:p>
          <w:p>
            <w:pPr>
              <w:suppressLineNumbers/>
              <w:snapToGrid w:val="0"/>
              <w:spacing w:line="360" w:lineRule="atLeast"/>
              <w:jc w:val="center"/>
              <w:rPr>
                <w:rFonts w:ascii="宋体" w:hAnsi="宋体"/>
              </w:rPr>
            </w:pPr>
            <w:r>
              <w:rPr>
                <w:rFonts w:hint="eastAsia" w:ascii="宋体" w:hAnsi="宋体"/>
              </w:rPr>
              <w:t>屋建</w:t>
            </w:r>
          </w:p>
          <w:p>
            <w:pPr>
              <w:suppressLineNumbers/>
              <w:snapToGrid w:val="0"/>
              <w:spacing w:line="360" w:lineRule="atLeast"/>
              <w:jc w:val="center"/>
              <w:rPr>
                <w:rFonts w:ascii="宋体" w:hAnsi="宋体"/>
              </w:rPr>
            </w:pPr>
            <w:r>
              <w:rPr>
                <w:rFonts w:hint="eastAsia" w:ascii="宋体" w:hAnsi="宋体"/>
              </w:rPr>
              <w:t>筑工</w:t>
            </w:r>
          </w:p>
          <w:p>
            <w:pPr>
              <w:suppressLineNumbers/>
              <w:snapToGrid w:val="0"/>
              <w:spacing w:line="360" w:lineRule="atLeast"/>
              <w:jc w:val="center"/>
              <w:rPr>
                <w:rFonts w:ascii="宋体" w:hAnsi="宋体"/>
              </w:rPr>
            </w:pPr>
            <w:r>
              <w:rPr>
                <w:rFonts w:hint="eastAsia" w:ascii="宋体" w:hAnsi="宋体"/>
              </w:rPr>
              <w:t>程）</w:t>
            </w:r>
          </w:p>
          <w:p>
            <w:pPr>
              <w:suppressLineNumbers/>
              <w:snapToGrid w:val="0"/>
              <w:spacing w:line="360" w:lineRule="atLeast"/>
              <w:jc w:val="center"/>
            </w:pPr>
            <w:r>
              <w:rPr>
                <w:rFonts w:hint="eastAsia" w:ascii="宋体" w:hAnsi="宋体"/>
              </w:rPr>
              <w:t>20分</w:t>
            </w:r>
          </w:p>
        </w:tc>
        <w:tc>
          <w:tcPr>
            <w:tcW w:w="1134" w:type="dxa"/>
            <w:vMerge w:val="restart"/>
            <w:vAlign w:val="center"/>
          </w:tcPr>
          <w:p>
            <w:pPr>
              <w:suppressLineNumbers/>
              <w:snapToGrid w:val="0"/>
              <w:spacing w:line="360" w:lineRule="atLeast"/>
              <w:jc w:val="center"/>
              <w:rPr>
                <w:rFonts w:ascii="宋体" w:hAnsi="宋体"/>
              </w:rPr>
            </w:pPr>
            <w:r>
              <w:rPr>
                <w:rFonts w:hint="eastAsia" w:ascii="宋体" w:hAnsi="宋体"/>
              </w:rPr>
              <w:t>设计说明</w:t>
            </w:r>
          </w:p>
          <w:p>
            <w:pPr>
              <w:suppressLineNumbers/>
              <w:snapToGrid w:val="0"/>
              <w:spacing w:line="360" w:lineRule="atLeast"/>
              <w:jc w:val="center"/>
            </w:pPr>
            <w:r>
              <w:rPr>
                <w:rFonts w:hint="eastAsia" w:ascii="宋体" w:hAnsi="宋体"/>
              </w:rPr>
              <w:t>（3分）</w:t>
            </w:r>
          </w:p>
        </w:tc>
        <w:tc>
          <w:tcPr>
            <w:tcW w:w="5953" w:type="dxa"/>
            <w:vAlign w:val="center"/>
          </w:tcPr>
          <w:p>
            <w:pPr>
              <w:suppressLineNumbers/>
              <w:snapToGrid w:val="0"/>
              <w:spacing w:line="360" w:lineRule="atLeast"/>
            </w:pPr>
            <w:r>
              <w:rPr>
                <w:rFonts w:hint="eastAsia" w:ascii="宋体" w:hAnsi="宋体"/>
              </w:rPr>
              <w:t>1．设计说明能对项目解读充分，理解深刻，分析准确，构思新颖。（1分）</w:t>
            </w:r>
          </w:p>
        </w:tc>
        <w:tc>
          <w:tcPr>
            <w:tcW w:w="851" w:type="dxa"/>
            <w:vAlign w:val="center"/>
          </w:tcPr>
          <w:p>
            <w:pPr>
              <w:suppressLineNumbers/>
              <w:snapToGrid w:val="0"/>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3" w:type="dxa"/>
            <w:vMerge w:val="continue"/>
            <w:vAlign w:val="center"/>
          </w:tcPr>
          <w:p>
            <w:pPr>
              <w:suppressLineNumbers/>
              <w:snapToGrid w:val="0"/>
              <w:spacing w:line="360" w:lineRule="atLeast"/>
              <w:jc w:val="center"/>
            </w:pPr>
          </w:p>
        </w:tc>
        <w:tc>
          <w:tcPr>
            <w:tcW w:w="1134" w:type="dxa"/>
            <w:vMerge w:val="continue"/>
            <w:vAlign w:val="center"/>
          </w:tcPr>
          <w:p>
            <w:pPr>
              <w:suppressLineNumbers/>
              <w:snapToGrid w:val="0"/>
              <w:spacing w:line="360" w:lineRule="atLeast"/>
              <w:jc w:val="center"/>
            </w:pPr>
          </w:p>
        </w:tc>
        <w:tc>
          <w:tcPr>
            <w:tcW w:w="5953" w:type="dxa"/>
            <w:vAlign w:val="center"/>
          </w:tcPr>
          <w:p>
            <w:pPr>
              <w:suppressLineNumbers/>
              <w:snapToGrid w:val="0"/>
              <w:spacing w:line="360" w:lineRule="atLeast"/>
            </w:pPr>
            <w:r>
              <w:rPr>
                <w:rFonts w:hint="eastAsia" w:ascii="宋体" w:hAnsi="宋体"/>
              </w:rPr>
              <w:t>2．项目规划设计各项指标满足任务书及规划设计要点并科学、合理。（0.5分）</w:t>
            </w:r>
          </w:p>
        </w:tc>
        <w:tc>
          <w:tcPr>
            <w:tcW w:w="851" w:type="dxa"/>
            <w:vAlign w:val="center"/>
          </w:tcPr>
          <w:p>
            <w:pPr>
              <w:suppressLineNumbers/>
              <w:snapToGrid w:val="0"/>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3" w:type="dxa"/>
            <w:vMerge w:val="continue"/>
            <w:vAlign w:val="center"/>
          </w:tcPr>
          <w:p>
            <w:pPr>
              <w:suppressLineNumbers/>
              <w:snapToGrid w:val="0"/>
              <w:spacing w:line="360" w:lineRule="atLeast"/>
              <w:jc w:val="center"/>
            </w:pPr>
          </w:p>
        </w:tc>
        <w:tc>
          <w:tcPr>
            <w:tcW w:w="1134" w:type="dxa"/>
            <w:vMerge w:val="continue"/>
            <w:vAlign w:val="center"/>
          </w:tcPr>
          <w:p>
            <w:pPr>
              <w:suppressLineNumbers/>
              <w:snapToGrid w:val="0"/>
              <w:spacing w:line="360" w:lineRule="atLeast"/>
              <w:jc w:val="center"/>
            </w:pPr>
          </w:p>
        </w:tc>
        <w:tc>
          <w:tcPr>
            <w:tcW w:w="5953" w:type="dxa"/>
            <w:vAlign w:val="center"/>
          </w:tcPr>
          <w:p>
            <w:pPr>
              <w:suppressLineNumbers/>
              <w:snapToGrid w:val="0"/>
              <w:spacing w:line="360" w:lineRule="atLeast"/>
              <w:rPr>
                <w:rFonts w:ascii="宋体" w:hAnsi="宋体"/>
              </w:rPr>
            </w:pPr>
            <w:r>
              <w:rPr>
                <w:rFonts w:hint="eastAsia" w:ascii="宋体" w:hAnsi="宋体"/>
              </w:rPr>
              <w:t>3．技术指标满足任务书要求，符合规划要求。（0.5分）</w:t>
            </w:r>
          </w:p>
        </w:tc>
        <w:tc>
          <w:tcPr>
            <w:tcW w:w="851" w:type="dxa"/>
            <w:vAlign w:val="center"/>
          </w:tcPr>
          <w:p>
            <w:pPr>
              <w:suppressLineNumbers/>
              <w:snapToGrid w:val="0"/>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3" w:type="dxa"/>
            <w:vMerge w:val="continue"/>
            <w:vAlign w:val="center"/>
          </w:tcPr>
          <w:p>
            <w:pPr>
              <w:suppressLineNumbers/>
              <w:snapToGrid w:val="0"/>
              <w:spacing w:line="360" w:lineRule="atLeast"/>
              <w:jc w:val="center"/>
            </w:pPr>
          </w:p>
        </w:tc>
        <w:tc>
          <w:tcPr>
            <w:tcW w:w="1134" w:type="dxa"/>
            <w:vMerge w:val="continue"/>
            <w:vAlign w:val="center"/>
          </w:tcPr>
          <w:p>
            <w:pPr>
              <w:suppressLineNumbers/>
              <w:snapToGrid w:val="0"/>
              <w:spacing w:line="360" w:lineRule="atLeast"/>
              <w:jc w:val="center"/>
            </w:pPr>
          </w:p>
        </w:tc>
        <w:tc>
          <w:tcPr>
            <w:tcW w:w="5953" w:type="dxa"/>
            <w:vAlign w:val="center"/>
          </w:tcPr>
          <w:p>
            <w:pPr>
              <w:suppressLineNumbers/>
              <w:snapToGrid w:val="0"/>
              <w:spacing w:line="360" w:lineRule="atLeast"/>
              <w:rPr>
                <w:rFonts w:ascii="宋体" w:hAnsi="宋体"/>
              </w:rPr>
            </w:pPr>
            <w:r>
              <w:rPr>
                <w:rFonts w:hint="eastAsia" w:ascii="宋体" w:hAnsi="宋体"/>
              </w:rPr>
              <w:t>4．各专业设计说明。（0.5分）</w:t>
            </w:r>
          </w:p>
        </w:tc>
        <w:tc>
          <w:tcPr>
            <w:tcW w:w="851" w:type="dxa"/>
            <w:vAlign w:val="center"/>
          </w:tcPr>
          <w:p>
            <w:pPr>
              <w:suppressLineNumbers/>
              <w:snapToGrid w:val="0"/>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903" w:type="dxa"/>
            <w:vMerge w:val="continue"/>
            <w:vAlign w:val="center"/>
          </w:tcPr>
          <w:p>
            <w:pPr>
              <w:suppressLineNumbers/>
              <w:snapToGrid w:val="0"/>
              <w:spacing w:line="360" w:lineRule="atLeast"/>
              <w:jc w:val="center"/>
            </w:pPr>
          </w:p>
        </w:tc>
        <w:tc>
          <w:tcPr>
            <w:tcW w:w="1134" w:type="dxa"/>
            <w:vMerge w:val="continue"/>
            <w:vAlign w:val="center"/>
          </w:tcPr>
          <w:p>
            <w:pPr>
              <w:suppressLineNumbers/>
              <w:snapToGrid w:val="0"/>
              <w:spacing w:line="360" w:lineRule="atLeast"/>
              <w:jc w:val="center"/>
            </w:pPr>
          </w:p>
        </w:tc>
        <w:tc>
          <w:tcPr>
            <w:tcW w:w="5953" w:type="dxa"/>
            <w:vAlign w:val="center"/>
          </w:tcPr>
          <w:p>
            <w:pPr>
              <w:suppressLineNumbers/>
              <w:snapToGrid w:val="0"/>
              <w:spacing w:line="360" w:lineRule="atLeast"/>
              <w:rPr>
                <w:rFonts w:ascii="宋体" w:hAnsi="宋体"/>
              </w:rPr>
            </w:pPr>
            <w:r>
              <w:rPr>
                <w:rFonts w:hint="eastAsia" w:ascii="宋体" w:hAnsi="宋体"/>
              </w:rPr>
              <w:t>5、投资估算与经济评价。（0.5分）</w:t>
            </w:r>
          </w:p>
        </w:tc>
        <w:tc>
          <w:tcPr>
            <w:tcW w:w="851" w:type="dxa"/>
            <w:vAlign w:val="center"/>
          </w:tcPr>
          <w:p>
            <w:pPr>
              <w:suppressLineNumbers/>
              <w:snapToGrid w:val="0"/>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3" w:type="dxa"/>
            <w:vMerge w:val="continue"/>
            <w:vAlign w:val="center"/>
          </w:tcPr>
          <w:p>
            <w:pPr>
              <w:suppressLineNumbers/>
              <w:snapToGrid w:val="0"/>
              <w:spacing w:line="360" w:lineRule="atLeast"/>
              <w:jc w:val="center"/>
            </w:pPr>
          </w:p>
        </w:tc>
        <w:tc>
          <w:tcPr>
            <w:tcW w:w="1134" w:type="dxa"/>
            <w:vMerge w:val="restart"/>
            <w:vAlign w:val="center"/>
          </w:tcPr>
          <w:p>
            <w:pPr>
              <w:suppressLineNumbers/>
              <w:snapToGrid w:val="0"/>
              <w:spacing w:line="360" w:lineRule="atLeast"/>
              <w:jc w:val="center"/>
              <w:rPr>
                <w:rFonts w:ascii="宋体" w:hAnsi="宋体"/>
              </w:rPr>
            </w:pPr>
            <w:r>
              <w:rPr>
                <w:rFonts w:hint="eastAsia" w:ascii="宋体" w:hAnsi="宋体"/>
              </w:rPr>
              <w:t>总平面</w:t>
            </w:r>
          </w:p>
          <w:p>
            <w:pPr>
              <w:suppressLineNumbers/>
              <w:snapToGrid w:val="0"/>
              <w:spacing w:line="360" w:lineRule="atLeast"/>
              <w:jc w:val="center"/>
              <w:rPr>
                <w:rFonts w:ascii="宋体" w:hAnsi="宋体"/>
              </w:rPr>
            </w:pPr>
            <w:r>
              <w:rPr>
                <w:rFonts w:hint="eastAsia" w:ascii="宋体" w:hAnsi="宋体"/>
              </w:rPr>
              <w:t>布局</w:t>
            </w:r>
          </w:p>
          <w:p>
            <w:pPr>
              <w:suppressLineNumbers/>
              <w:snapToGrid w:val="0"/>
              <w:spacing w:line="360" w:lineRule="atLeast"/>
              <w:jc w:val="center"/>
            </w:pPr>
            <w:r>
              <w:rPr>
                <w:rFonts w:hint="eastAsia" w:ascii="宋体" w:hAnsi="宋体"/>
              </w:rPr>
              <w:t>（5分）</w:t>
            </w:r>
          </w:p>
        </w:tc>
        <w:tc>
          <w:tcPr>
            <w:tcW w:w="5953" w:type="dxa"/>
            <w:vAlign w:val="center"/>
          </w:tcPr>
          <w:p>
            <w:pPr>
              <w:suppressLineNumbers/>
              <w:snapToGrid w:val="0"/>
              <w:spacing w:line="360" w:lineRule="atLeast"/>
              <w:rPr>
                <w:rFonts w:ascii="宋体" w:hAnsi="宋体"/>
              </w:rPr>
            </w:pPr>
            <w:r>
              <w:rPr>
                <w:rFonts w:hint="eastAsia" w:ascii="宋体" w:hAnsi="宋体"/>
              </w:rPr>
              <w:t>1．功能介绍、规划构思与布局新颖、合理。（1分）</w:t>
            </w:r>
          </w:p>
        </w:tc>
        <w:tc>
          <w:tcPr>
            <w:tcW w:w="851" w:type="dxa"/>
            <w:vAlign w:val="center"/>
          </w:tcPr>
          <w:p>
            <w:pPr>
              <w:suppressLineNumbers/>
              <w:snapToGrid w:val="0"/>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3" w:type="dxa"/>
            <w:vMerge w:val="continue"/>
            <w:vAlign w:val="center"/>
          </w:tcPr>
          <w:p>
            <w:pPr>
              <w:suppressLineNumbers/>
              <w:snapToGrid w:val="0"/>
              <w:spacing w:line="360" w:lineRule="atLeast"/>
              <w:jc w:val="center"/>
            </w:pPr>
          </w:p>
        </w:tc>
        <w:tc>
          <w:tcPr>
            <w:tcW w:w="1134" w:type="dxa"/>
            <w:vMerge w:val="continue"/>
            <w:vAlign w:val="center"/>
          </w:tcPr>
          <w:p>
            <w:pPr>
              <w:suppressLineNumbers/>
              <w:snapToGrid w:val="0"/>
              <w:spacing w:line="360" w:lineRule="atLeast"/>
              <w:jc w:val="center"/>
              <w:rPr>
                <w:rFonts w:ascii="宋体" w:hAnsi="宋体"/>
              </w:rPr>
            </w:pPr>
          </w:p>
        </w:tc>
        <w:tc>
          <w:tcPr>
            <w:tcW w:w="5953" w:type="dxa"/>
            <w:vAlign w:val="center"/>
          </w:tcPr>
          <w:p>
            <w:pPr>
              <w:suppressLineNumbers/>
              <w:snapToGrid w:val="0"/>
              <w:spacing w:line="360" w:lineRule="atLeast"/>
              <w:rPr>
                <w:rFonts w:ascii="宋体" w:hAnsi="宋体"/>
              </w:rPr>
            </w:pPr>
            <w:r>
              <w:rPr>
                <w:rFonts w:hint="eastAsia" w:ascii="宋体" w:hAnsi="宋体"/>
              </w:rPr>
              <w:t>2．是否合理利用土地;与周边环境协调。（1分）</w:t>
            </w:r>
          </w:p>
        </w:tc>
        <w:tc>
          <w:tcPr>
            <w:tcW w:w="851" w:type="dxa"/>
            <w:vAlign w:val="center"/>
          </w:tcPr>
          <w:p>
            <w:pPr>
              <w:suppressLineNumbers/>
              <w:snapToGrid w:val="0"/>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3" w:type="dxa"/>
            <w:vMerge w:val="continue"/>
            <w:vAlign w:val="center"/>
          </w:tcPr>
          <w:p>
            <w:pPr>
              <w:suppressLineNumbers/>
              <w:snapToGrid w:val="0"/>
              <w:spacing w:line="360" w:lineRule="atLeast"/>
              <w:jc w:val="center"/>
            </w:pPr>
          </w:p>
        </w:tc>
        <w:tc>
          <w:tcPr>
            <w:tcW w:w="1134" w:type="dxa"/>
            <w:vMerge w:val="continue"/>
            <w:vAlign w:val="center"/>
          </w:tcPr>
          <w:p>
            <w:pPr>
              <w:suppressLineNumbers/>
              <w:snapToGrid w:val="0"/>
              <w:spacing w:line="360" w:lineRule="atLeast"/>
              <w:jc w:val="center"/>
              <w:rPr>
                <w:rFonts w:ascii="宋体" w:hAnsi="宋体"/>
              </w:rPr>
            </w:pPr>
          </w:p>
        </w:tc>
        <w:tc>
          <w:tcPr>
            <w:tcW w:w="5953" w:type="dxa"/>
            <w:vAlign w:val="center"/>
          </w:tcPr>
          <w:p>
            <w:pPr>
              <w:suppressLineNumbers/>
              <w:snapToGrid w:val="0"/>
              <w:spacing w:line="360" w:lineRule="atLeast"/>
              <w:rPr>
                <w:rFonts w:ascii="宋体" w:hAnsi="宋体"/>
              </w:rPr>
            </w:pPr>
            <w:r>
              <w:rPr>
                <w:rFonts w:hint="eastAsia" w:ascii="宋体" w:hAnsi="宋体"/>
              </w:rPr>
              <w:t>3．是否满足交通流线及开口要求。（0.5分）</w:t>
            </w:r>
          </w:p>
        </w:tc>
        <w:tc>
          <w:tcPr>
            <w:tcW w:w="851" w:type="dxa"/>
            <w:vAlign w:val="center"/>
          </w:tcPr>
          <w:p>
            <w:pPr>
              <w:suppressLineNumbers/>
              <w:snapToGrid w:val="0"/>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3" w:type="dxa"/>
            <w:vMerge w:val="continue"/>
            <w:vAlign w:val="center"/>
          </w:tcPr>
          <w:p>
            <w:pPr>
              <w:suppressLineNumbers/>
              <w:snapToGrid w:val="0"/>
              <w:spacing w:line="360" w:lineRule="atLeast"/>
              <w:jc w:val="center"/>
            </w:pPr>
          </w:p>
        </w:tc>
        <w:tc>
          <w:tcPr>
            <w:tcW w:w="1134" w:type="dxa"/>
            <w:vMerge w:val="continue"/>
            <w:vAlign w:val="center"/>
          </w:tcPr>
          <w:p>
            <w:pPr>
              <w:suppressLineNumbers/>
              <w:snapToGrid w:val="0"/>
              <w:spacing w:line="360" w:lineRule="atLeast"/>
              <w:jc w:val="center"/>
              <w:rPr>
                <w:rFonts w:ascii="宋体" w:hAnsi="宋体"/>
              </w:rPr>
            </w:pPr>
          </w:p>
        </w:tc>
        <w:tc>
          <w:tcPr>
            <w:tcW w:w="5953" w:type="dxa"/>
            <w:vAlign w:val="center"/>
          </w:tcPr>
          <w:p>
            <w:pPr>
              <w:suppressLineNumbers/>
              <w:snapToGrid w:val="0"/>
              <w:spacing w:line="360" w:lineRule="atLeast"/>
              <w:rPr>
                <w:rFonts w:ascii="宋体" w:hAnsi="宋体"/>
              </w:rPr>
            </w:pPr>
            <w:r>
              <w:rPr>
                <w:rFonts w:hint="eastAsia" w:ascii="宋体" w:hAnsi="宋体"/>
              </w:rPr>
              <w:t>4．停车位布局合理可行。（0.5分）</w:t>
            </w:r>
          </w:p>
        </w:tc>
        <w:tc>
          <w:tcPr>
            <w:tcW w:w="851" w:type="dxa"/>
            <w:vAlign w:val="center"/>
          </w:tcPr>
          <w:p>
            <w:pPr>
              <w:suppressLineNumbers/>
              <w:snapToGrid w:val="0"/>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3" w:type="dxa"/>
            <w:vMerge w:val="continue"/>
            <w:vAlign w:val="center"/>
          </w:tcPr>
          <w:p>
            <w:pPr>
              <w:suppressLineNumbers/>
              <w:snapToGrid w:val="0"/>
              <w:spacing w:line="360" w:lineRule="atLeast"/>
              <w:jc w:val="center"/>
            </w:pPr>
          </w:p>
        </w:tc>
        <w:tc>
          <w:tcPr>
            <w:tcW w:w="1134" w:type="dxa"/>
            <w:vMerge w:val="continue"/>
            <w:vAlign w:val="center"/>
          </w:tcPr>
          <w:p>
            <w:pPr>
              <w:suppressLineNumbers/>
              <w:snapToGrid w:val="0"/>
              <w:spacing w:line="360" w:lineRule="atLeast"/>
              <w:jc w:val="center"/>
              <w:rPr>
                <w:rFonts w:ascii="宋体" w:hAnsi="宋体"/>
              </w:rPr>
            </w:pPr>
          </w:p>
        </w:tc>
        <w:tc>
          <w:tcPr>
            <w:tcW w:w="5953" w:type="dxa"/>
            <w:vAlign w:val="center"/>
          </w:tcPr>
          <w:p>
            <w:pPr>
              <w:suppressLineNumbers/>
              <w:snapToGrid w:val="0"/>
              <w:spacing w:line="360" w:lineRule="atLeast"/>
              <w:rPr>
                <w:rFonts w:ascii="宋体" w:hAnsi="宋体"/>
              </w:rPr>
            </w:pPr>
            <w:r>
              <w:rPr>
                <w:rFonts w:hint="eastAsia" w:ascii="宋体" w:hAnsi="宋体"/>
              </w:rPr>
              <w:t>5．是否满足消防要求。（1分）</w:t>
            </w:r>
          </w:p>
        </w:tc>
        <w:tc>
          <w:tcPr>
            <w:tcW w:w="851" w:type="dxa"/>
            <w:vAlign w:val="center"/>
          </w:tcPr>
          <w:p>
            <w:pPr>
              <w:suppressLineNumbers/>
              <w:snapToGrid w:val="0"/>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903" w:type="dxa"/>
            <w:vMerge w:val="continue"/>
            <w:vAlign w:val="center"/>
          </w:tcPr>
          <w:p>
            <w:pPr>
              <w:suppressLineNumbers/>
              <w:snapToGrid w:val="0"/>
              <w:spacing w:line="360" w:lineRule="atLeast"/>
              <w:jc w:val="center"/>
            </w:pPr>
          </w:p>
        </w:tc>
        <w:tc>
          <w:tcPr>
            <w:tcW w:w="1134" w:type="dxa"/>
            <w:vMerge w:val="continue"/>
            <w:vAlign w:val="center"/>
          </w:tcPr>
          <w:p>
            <w:pPr>
              <w:suppressLineNumbers/>
              <w:snapToGrid w:val="0"/>
              <w:spacing w:line="360" w:lineRule="atLeast"/>
              <w:jc w:val="center"/>
              <w:rPr>
                <w:rFonts w:ascii="宋体" w:hAnsi="宋体"/>
              </w:rPr>
            </w:pPr>
          </w:p>
        </w:tc>
        <w:tc>
          <w:tcPr>
            <w:tcW w:w="5953" w:type="dxa"/>
            <w:vAlign w:val="center"/>
          </w:tcPr>
          <w:p>
            <w:pPr>
              <w:suppressLineNumbers/>
              <w:snapToGrid w:val="0"/>
              <w:spacing w:line="360" w:lineRule="atLeast"/>
              <w:rPr>
                <w:rFonts w:ascii="宋体" w:hAnsi="宋体"/>
              </w:rPr>
            </w:pPr>
            <w:r>
              <w:rPr>
                <w:rFonts w:hint="eastAsia" w:ascii="宋体" w:hAnsi="宋体"/>
              </w:rPr>
              <w:t>6．是否满足日照要求。（0.5分）</w:t>
            </w:r>
          </w:p>
        </w:tc>
        <w:tc>
          <w:tcPr>
            <w:tcW w:w="851" w:type="dxa"/>
            <w:vAlign w:val="center"/>
          </w:tcPr>
          <w:p>
            <w:pPr>
              <w:suppressLineNumbers/>
              <w:snapToGrid w:val="0"/>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3" w:type="dxa"/>
            <w:vMerge w:val="continue"/>
            <w:vAlign w:val="center"/>
          </w:tcPr>
          <w:p>
            <w:pPr>
              <w:suppressLineNumbers/>
              <w:snapToGrid w:val="0"/>
              <w:spacing w:line="360" w:lineRule="atLeast"/>
              <w:jc w:val="center"/>
            </w:pPr>
          </w:p>
        </w:tc>
        <w:tc>
          <w:tcPr>
            <w:tcW w:w="1134" w:type="dxa"/>
            <w:vMerge w:val="continue"/>
            <w:vAlign w:val="center"/>
          </w:tcPr>
          <w:p>
            <w:pPr>
              <w:suppressLineNumbers/>
              <w:snapToGrid w:val="0"/>
              <w:spacing w:line="360" w:lineRule="atLeast"/>
              <w:jc w:val="center"/>
              <w:rPr>
                <w:rFonts w:ascii="宋体" w:hAnsi="宋体"/>
              </w:rPr>
            </w:pPr>
          </w:p>
        </w:tc>
        <w:tc>
          <w:tcPr>
            <w:tcW w:w="5953" w:type="dxa"/>
            <w:vAlign w:val="center"/>
          </w:tcPr>
          <w:p>
            <w:pPr>
              <w:suppressLineNumbers/>
              <w:snapToGrid w:val="0"/>
              <w:spacing w:line="360" w:lineRule="atLeast"/>
              <w:rPr>
                <w:rFonts w:ascii="宋体" w:hAnsi="宋体"/>
              </w:rPr>
            </w:pPr>
            <w:r>
              <w:rPr>
                <w:rFonts w:hint="eastAsia" w:ascii="宋体" w:hAnsi="宋体"/>
              </w:rPr>
              <w:t>7．总平面布局、竖向设计符合规划要求。（0.5分）</w:t>
            </w:r>
          </w:p>
        </w:tc>
        <w:tc>
          <w:tcPr>
            <w:tcW w:w="851" w:type="dxa"/>
            <w:vAlign w:val="center"/>
          </w:tcPr>
          <w:p>
            <w:pPr>
              <w:suppressLineNumbers/>
              <w:snapToGrid w:val="0"/>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903" w:type="dxa"/>
            <w:vMerge w:val="continue"/>
            <w:vAlign w:val="center"/>
          </w:tcPr>
          <w:p>
            <w:pPr>
              <w:suppressLineNumbers/>
              <w:snapToGrid w:val="0"/>
              <w:spacing w:line="360" w:lineRule="atLeast"/>
              <w:jc w:val="center"/>
            </w:pPr>
          </w:p>
        </w:tc>
        <w:tc>
          <w:tcPr>
            <w:tcW w:w="1134" w:type="dxa"/>
            <w:vMerge w:val="restart"/>
            <w:vAlign w:val="center"/>
          </w:tcPr>
          <w:p>
            <w:pPr>
              <w:suppressLineNumbers/>
              <w:snapToGrid w:val="0"/>
              <w:spacing w:line="360" w:lineRule="atLeast"/>
              <w:jc w:val="center"/>
              <w:rPr>
                <w:rFonts w:ascii="宋体" w:hAnsi="宋体"/>
              </w:rPr>
            </w:pPr>
            <w:r>
              <w:rPr>
                <w:rFonts w:hint="eastAsia" w:ascii="宋体" w:hAnsi="宋体"/>
              </w:rPr>
              <w:t>建筑功能</w:t>
            </w:r>
          </w:p>
          <w:p>
            <w:pPr>
              <w:suppressLineNumbers/>
              <w:snapToGrid w:val="0"/>
              <w:spacing w:line="360" w:lineRule="atLeast"/>
              <w:jc w:val="center"/>
              <w:rPr>
                <w:rFonts w:ascii="宋体" w:hAnsi="宋体"/>
              </w:rPr>
            </w:pPr>
            <w:r>
              <w:rPr>
                <w:rFonts w:hint="eastAsia" w:ascii="宋体" w:hAnsi="宋体"/>
              </w:rPr>
              <w:t>（4分）</w:t>
            </w:r>
          </w:p>
        </w:tc>
        <w:tc>
          <w:tcPr>
            <w:tcW w:w="5953" w:type="dxa"/>
            <w:vAlign w:val="center"/>
          </w:tcPr>
          <w:p>
            <w:pPr>
              <w:suppressLineNumbers/>
              <w:snapToGrid w:val="0"/>
              <w:spacing w:line="360" w:lineRule="atLeast"/>
              <w:rPr>
                <w:rFonts w:ascii="宋体" w:hAnsi="宋体"/>
              </w:rPr>
            </w:pPr>
            <w:r>
              <w:rPr>
                <w:rFonts w:hint="eastAsia" w:ascii="宋体" w:hAnsi="宋体"/>
              </w:rPr>
              <w:t>1</w:t>
            </w:r>
            <w:r>
              <w:rPr>
                <w:rFonts w:ascii="宋体" w:hAnsi="宋体"/>
              </w:rPr>
              <w:t>.</w:t>
            </w:r>
            <w:r>
              <w:rPr>
                <w:rFonts w:hint="eastAsia" w:ascii="宋体" w:hAnsi="宋体"/>
              </w:rPr>
              <w:t>项目功能要求是否满足设计任务书要求，且先进合理。（2分）</w:t>
            </w:r>
          </w:p>
        </w:tc>
        <w:tc>
          <w:tcPr>
            <w:tcW w:w="851" w:type="dxa"/>
            <w:vAlign w:val="center"/>
          </w:tcPr>
          <w:p>
            <w:pPr>
              <w:suppressLineNumbers/>
              <w:snapToGrid w:val="0"/>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3" w:type="dxa"/>
            <w:vMerge w:val="continue"/>
            <w:vAlign w:val="center"/>
          </w:tcPr>
          <w:p>
            <w:pPr>
              <w:suppressLineNumbers/>
              <w:snapToGrid w:val="0"/>
              <w:spacing w:line="360" w:lineRule="atLeast"/>
              <w:jc w:val="center"/>
            </w:pPr>
          </w:p>
        </w:tc>
        <w:tc>
          <w:tcPr>
            <w:tcW w:w="1134" w:type="dxa"/>
            <w:vMerge w:val="continue"/>
            <w:vAlign w:val="center"/>
          </w:tcPr>
          <w:p>
            <w:pPr>
              <w:suppressLineNumbers/>
              <w:snapToGrid w:val="0"/>
              <w:spacing w:line="360" w:lineRule="atLeast"/>
              <w:jc w:val="center"/>
              <w:rPr>
                <w:rFonts w:ascii="宋体" w:hAnsi="宋体"/>
              </w:rPr>
            </w:pPr>
          </w:p>
        </w:tc>
        <w:tc>
          <w:tcPr>
            <w:tcW w:w="5953" w:type="dxa"/>
            <w:vAlign w:val="center"/>
          </w:tcPr>
          <w:p>
            <w:pPr>
              <w:suppressLineNumbers/>
              <w:snapToGrid w:val="0"/>
              <w:spacing w:line="360" w:lineRule="atLeast"/>
              <w:rPr>
                <w:rFonts w:ascii="宋体" w:hAnsi="宋体"/>
              </w:rPr>
            </w:pPr>
            <w:r>
              <w:rPr>
                <w:rFonts w:hint="eastAsia" w:ascii="宋体" w:hAnsi="宋体"/>
              </w:rPr>
              <w:t>2.对项目的设计思路把握准确、设计合理。（2分）</w:t>
            </w:r>
          </w:p>
        </w:tc>
        <w:tc>
          <w:tcPr>
            <w:tcW w:w="851" w:type="dxa"/>
            <w:vAlign w:val="center"/>
          </w:tcPr>
          <w:p>
            <w:pPr>
              <w:suppressLineNumbers/>
              <w:snapToGrid w:val="0"/>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3" w:type="dxa"/>
            <w:vMerge w:val="continue"/>
            <w:vAlign w:val="center"/>
          </w:tcPr>
          <w:p>
            <w:pPr>
              <w:suppressLineNumbers/>
              <w:snapToGrid w:val="0"/>
              <w:spacing w:line="360" w:lineRule="atLeast"/>
              <w:jc w:val="center"/>
            </w:pPr>
          </w:p>
        </w:tc>
        <w:tc>
          <w:tcPr>
            <w:tcW w:w="1134" w:type="dxa"/>
            <w:vMerge w:val="restart"/>
            <w:vAlign w:val="center"/>
          </w:tcPr>
          <w:p>
            <w:pPr>
              <w:suppressLineNumbers/>
              <w:snapToGrid w:val="0"/>
              <w:spacing w:line="360" w:lineRule="atLeast"/>
              <w:jc w:val="center"/>
              <w:rPr>
                <w:rFonts w:ascii="宋体" w:hAnsi="宋体"/>
              </w:rPr>
            </w:pPr>
            <w:r>
              <w:rPr>
                <w:rFonts w:hint="eastAsia" w:ascii="宋体" w:hAnsi="宋体"/>
              </w:rPr>
              <w:t>建筑造型</w:t>
            </w:r>
          </w:p>
          <w:p>
            <w:pPr>
              <w:suppressLineNumbers/>
              <w:snapToGrid w:val="0"/>
              <w:spacing w:line="360" w:lineRule="atLeast"/>
              <w:jc w:val="center"/>
              <w:rPr>
                <w:rFonts w:ascii="宋体" w:hAnsi="宋体"/>
              </w:rPr>
            </w:pPr>
            <w:r>
              <w:rPr>
                <w:rFonts w:hint="eastAsia" w:ascii="宋体" w:hAnsi="宋体"/>
              </w:rPr>
              <w:t>（3分）</w:t>
            </w:r>
          </w:p>
        </w:tc>
        <w:tc>
          <w:tcPr>
            <w:tcW w:w="5953" w:type="dxa"/>
            <w:vAlign w:val="center"/>
          </w:tcPr>
          <w:p>
            <w:pPr>
              <w:suppressLineNumbers/>
              <w:snapToGrid w:val="0"/>
              <w:spacing w:line="360" w:lineRule="atLeast"/>
              <w:rPr>
                <w:rFonts w:ascii="宋体" w:hAnsi="宋体"/>
              </w:rPr>
            </w:pPr>
            <w:r>
              <w:rPr>
                <w:rFonts w:hint="eastAsia" w:ascii="宋体" w:hAnsi="宋体"/>
              </w:rPr>
              <w:t>1．建筑创意、空间处理是否合理。（1分）</w:t>
            </w:r>
          </w:p>
        </w:tc>
        <w:tc>
          <w:tcPr>
            <w:tcW w:w="851" w:type="dxa"/>
            <w:vAlign w:val="center"/>
          </w:tcPr>
          <w:p>
            <w:pPr>
              <w:suppressLineNumbers/>
              <w:snapToGrid w:val="0"/>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3" w:type="dxa"/>
            <w:vMerge w:val="continue"/>
            <w:vAlign w:val="center"/>
          </w:tcPr>
          <w:p>
            <w:pPr>
              <w:suppressLineNumbers/>
              <w:snapToGrid w:val="0"/>
              <w:spacing w:line="360" w:lineRule="atLeast"/>
              <w:jc w:val="center"/>
            </w:pPr>
          </w:p>
        </w:tc>
        <w:tc>
          <w:tcPr>
            <w:tcW w:w="1134" w:type="dxa"/>
            <w:vMerge w:val="continue"/>
            <w:vAlign w:val="center"/>
          </w:tcPr>
          <w:p>
            <w:pPr>
              <w:suppressLineNumbers/>
              <w:snapToGrid w:val="0"/>
              <w:spacing w:line="360" w:lineRule="atLeast"/>
              <w:jc w:val="center"/>
              <w:rPr>
                <w:rFonts w:ascii="宋体" w:hAnsi="宋体"/>
              </w:rPr>
            </w:pPr>
          </w:p>
        </w:tc>
        <w:tc>
          <w:tcPr>
            <w:tcW w:w="5953" w:type="dxa"/>
            <w:vAlign w:val="center"/>
          </w:tcPr>
          <w:p>
            <w:pPr>
              <w:suppressLineNumbers/>
              <w:snapToGrid w:val="0"/>
              <w:spacing w:line="360" w:lineRule="atLeast"/>
              <w:rPr>
                <w:rFonts w:ascii="宋体" w:hAnsi="宋体"/>
              </w:rPr>
            </w:pPr>
            <w:r>
              <w:rPr>
                <w:rFonts w:hint="eastAsia" w:ascii="宋体" w:hAnsi="宋体"/>
              </w:rPr>
              <w:t>2．立</w:t>
            </w:r>
            <w:r>
              <w:rPr>
                <w:rFonts w:hint="eastAsia" w:ascii="宋体" w:hAnsi="宋体"/>
                <w:spacing w:val="-6"/>
              </w:rPr>
              <w:t>面造型、比例尺度和谐美观，建筑的功能和形式统一。（1分）</w:t>
            </w:r>
          </w:p>
        </w:tc>
        <w:tc>
          <w:tcPr>
            <w:tcW w:w="851" w:type="dxa"/>
            <w:vAlign w:val="center"/>
          </w:tcPr>
          <w:p>
            <w:pPr>
              <w:suppressLineNumbers/>
              <w:snapToGrid w:val="0"/>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3" w:type="dxa"/>
            <w:vMerge w:val="continue"/>
            <w:vAlign w:val="center"/>
          </w:tcPr>
          <w:p>
            <w:pPr>
              <w:suppressLineNumbers/>
              <w:snapToGrid w:val="0"/>
              <w:spacing w:line="360" w:lineRule="atLeast"/>
              <w:jc w:val="center"/>
            </w:pPr>
          </w:p>
        </w:tc>
        <w:tc>
          <w:tcPr>
            <w:tcW w:w="1134" w:type="dxa"/>
            <w:vMerge w:val="continue"/>
            <w:vAlign w:val="center"/>
          </w:tcPr>
          <w:p>
            <w:pPr>
              <w:suppressLineNumbers/>
              <w:snapToGrid w:val="0"/>
              <w:spacing w:line="360" w:lineRule="atLeast"/>
              <w:jc w:val="center"/>
              <w:rPr>
                <w:rFonts w:ascii="宋体" w:hAnsi="宋体"/>
              </w:rPr>
            </w:pPr>
          </w:p>
        </w:tc>
        <w:tc>
          <w:tcPr>
            <w:tcW w:w="5953" w:type="dxa"/>
            <w:vAlign w:val="center"/>
          </w:tcPr>
          <w:p>
            <w:pPr>
              <w:suppressLineNumbers/>
              <w:snapToGrid w:val="0"/>
              <w:spacing w:line="360" w:lineRule="atLeast"/>
              <w:rPr>
                <w:rFonts w:ascii="宋体" w:hAnsi="宋体"/>
              </w:rPr>
            </w:pPr>
            <w:r>
              <w:rPr>
                <w:rFonts w:hint="eastAsia" w:ascii="宋体" w:hAnsi="宋体"/>
              </w:rPr>
              <w:t>3．功能与形式统一，与周围环境相协调，能够很好的体现建筑风格。（1分）</w:t>
            </w:r>
          </w:p>
        </w:tc>
        <w:tc>
          <w:tcPr>
            <w:tcW w:w="851" w:type="dxa"/>
            <w:vAlign w:val="center"/>
          </w:tcPr>
          <w:p>
            <w:pPr>
              <w:suppressLineNumbers/>
              <w:snapToGrid w:val="0"/>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3" w:type="dxa"/>
            <w:vMerge w:val="continue"/>
            <w:vAlign w:val="center"/>
          </w:tcPr>
          <w:p>
            <w:pPr>
              <w:suppressLineNumbers/>
              <w:snapToGrid w:val="0"/>
              <w:spacing w:line="360" w:lineRule="atLeast"/>
              <w:jc w:val="center"/>
            </w:pPr>
          </w:p>
        </w:tc>
        <w:tc>
          <w:tcPr>
            <w:tcW w:w="1134" w:type="dxa"/>
            <w:vMerge w:val="restart"/>
            <w:vAlign w:val="center"/>
          </w:tcPr>
          <w:p>
            <w:pPr>
              <w:suppressLineNumbers/>
              <w:snapToGrid w:val="0"/>
              <w:spacing w:line="360" w:lineRule="atLeast"/>
              <w:jc w:val="center"/>
              <w:rPr>
                <w:rFonts w:ascii="宋体" w:hAnsi="宋体"/>
              </w:rPr>
            </w:pPr>
            <w:r>
              <w:rPr>
                <w:rFonts w:hint="eastAsia" w:ascii="宋体" w:hAnsi="宋体"/>
              </w:rPr>
              <w:t>结构方案</w:t>
            </w:r>
          </w:p>
          <w:p>
            <w:pPr>
              <w:suppressLineNumbers/>
              <w:snapToGrid w:val="0"/>
              <w:spacing w:line="360" w:lineRule="atLeast"/>
              <w:jc w:val="center"/>
              <w:rPr>
                <w:rFonts w:ascii="宋体" w:hAnsi="宋体"/>
              </w:rPr>
            </w:pPr>
            <w:r>
              <w:rPr>
                <w:rFonts w:hint="eastAsia" w:ascii="宋体" w:hAnsi="宋体"/>
              </w:rPr>
              <w:t>（1分）</w:t>
            </w:r>
          </w:p>
        </w:tc>
        <w:tc>
          <w:tcPr>
            <w:tcW w:w="5953" w:type="dxa"/>
            <w:vAlign w:val="center"/>
          </w:tcPr>
          <w:p>
            <w:pPr>
              <w:suppressLineNumbers/>
              <w:snapToGrid w:val="0"/>
              <w:spacing w:line="360" w:lineRule="atLeast"/>
              <w:rPr>
                <w:rFonts w:ascii="宋体" w:hAnsi="宋体"/>
              </w:rPr>
            </w:pPr>
            <w:r>
              <w:rPr>
                <w:rFonts w:hint="eastAsia" w:ascii="宋体" w:hAnsi="宋体"/>
              </w:rPr>
              <w:t>1．结构方案的选型合理可行、满足设计任务书要求。（0.5分）</w:t>
            </w:r>
          </w:p>
        </w:tc>
        <w:tc>
          <w:tcPr>
            <w:tcW w:w="851" w:type="dxa"/>
            <w:vAlign w:val="center"/>
          </w:tcPr>
          <w:p>
            <w:pPr>
              <w:suppressLineNumbers/>
              <w:snapToGrid w:val="0"/>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3" w:type="dxa"/>
            <w:vMerge w:val="continue"/>
            <w:vAlign w:val="center"/>
          </w:tcPr>
          <w:p>
            <w:pPr>
              <w:suppressLineNumbers/>
              <w:snapToGrid w:val="0"/>
              <w:spacing w:line="360" w:lineRule="atLeast"/>
              <w:jc w:val="center"/>
            </w:pPr>
          </w:p>
        </w:tc>
        <w:tc>
          <w:tcPr>
            <w:tcW w:w="1134" w:type="dxa"/>
            <w:vMerge w:val="continue"/>
            <w:vAlign w:val="center"/>
          </w:tcPr>
          <w:p>
            <w:pPr>
              <w:suppressLineNumbers/>
              <w:snapToGrid w:val="0"/>
              <w:spacing w:line="360" w:lineRule="atLeast"/>
              <w:jc w:val="center"/>
              <w:rPr>
                <w:rFonts w:ascii="宋体" w:hAnsi="宋体"/>
              </w:rPr>
            </w:pPr>
          </w:p>
        </w:tc>
        <w:tc>
          <w:tcPr>
            <w:tcW w:w="5953" w:type="dxa"/>
            <w:vAlign w:val="center"/>
          </w:tcPr>
          <w:p>
            <w:pPr>
              <w:suppressLineNumbers/>
              <w:snapToGrid w:val="0"/>
              <w:spacing w:line="360" w:lineRule="atLeast"/>
              <w:rPr>
                <w:rFonts w:ascii="宋体" w:hAnsi="宋体"/>
              </w:rPr>
            </w:pPr>
            <w:r>
              <w:rPr>
                <w:rFonts w:hint="eastAsia" w:ascii="宋体" w:hAnsi="宋体"/>
              </w:rPr>
              <w:t>2．结构方案的设计依据符合规范及标准要求。（0.5分）</w:t>
            </w:r>
          </w:p>
        </w:tc>
        <w:tc>
          <w:tcPr>
            <w:tcW w:w="851" w:type="dxa"/>
            <w:vAlign w:val="center"/>
          </w:tcPr>
          <w:p>
            <w:pPr>
              <w:suppressLineNumbers/>
              <w:snapToGrid w:val="0"/>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903" w:type="dxa"/>
            <w:vMerge w:val="continue"/>
            <w:vAlign w:val="center"/>
          </w:tcPr>
          <w:p>
            <w:pPr>
              <w:suppressLineNumbers/>
              <w:snapToGrid w:val="0"/>
              <w:spacing w:line="360" w:lineRule="atLeast"/>
              <w:jc w:val="center"/>
            </w:pPr>
          </w:p>
        </w:tc>
        <w:tc>
          <w:tcPr>
            <w:tcW w:w="1134" w:type="dxa"/>
            <w:vMerge w:val="restart"/>
            <w:vAlign w:val="center"/>
          </w:tcPr>
          <w:p>
            <w:pPr>
              <w:suppressLineNumbers/>
              <w:snapToGrid w:val="0"/>
              <w:spacing w:line="360" w:lineRule="atLeast"/>
              <w:jc w:val="center"/>
              <w:rPr>
                <w:rFonts w:ascii="宋体" w:hAnsi="宋体"/>
              </w:rPr>
            </w:pPr>
            <w:r>
              <w:rPr>
                <w:rFonts w:hint="eastAsia" w:ascii="宋体" w:hAnsi="宋体"/>
              </w:rPr>
              <w:t>设备方案</w:t>
            </w:r>
          </w:p>
          <w:p>
            <w:pPr>
              <w:suppressLineNumbers/>
              <w:snapToGrid w:val="0"/>
              <w:spacing w:line="360" w:lineRule="atLeast"/>
              <w:jc w:val="center"/>
              <w:rPr>
                <w:rFonts w:ascii="宋体" w:hAnsi="宋体"/>
              </w:rPr>
            </w:pPr>
            <w:r>
              <w:rPr>
                <w:rFonts w:hint="eastAsia" w:ascii="宋体" w:hAnsi="宋体"/>
              </w:rPr>
              <w:t>（1分）</w:t>
            </w:r>
          </w:p>
        </w:tc>
        <w:tc>
          <w:tcPr>
            <w:tcW w:w="5953" w:type="dxa"/>
            <w:vAlign w:val="center"/>
          </w:tcPr>
          <w:p>
            <w:pPr>
              <w:suppressLineNumbers/>
              <w:snapToGrid w:val="0"/>
              <w:spacing w:line="360" w:lineRule="atLeast"/>
              <w:rPr>
                <w:rFonts w:ascii="宋体" w:hAnsi="宋体"/>
              </w:rPr>
            </w:pPr>
            <w:r>
              <w:rPr>
                <w:rFonts w:hint="eastAsia" w:ascii="宋体" w:hAnsi="宋体"/>
              </w:rPr>
              <w:t>1．设备方案的选型合理可行、满足设计任务书要求。（0.5分）</w:t>
            </w:r>
          </w:p>
        </w:tc>
        <w:tc>
          <w:tcPr>
            <w:tcW w:w="851" w:type="dxa"/>
            <w:vAlign w:val="center"/>
          </w:tcPr>
          <w:p>
            <w:pPr>
              <w:suppressLineNumbers/>
              <w:snapToGrid w:val="0"/>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3" w:type="dxa"/>
            <w:vMerge w:val="continue"/>
            <w:vAlign w:val="center"/>
          </w:tcPr>
          <w:p>
            <w:pPr>
              <w:suppressLineNumbers/>
              <w:snapToGrid w:val="0"/>
              <w:spacing w:line="360" w:lineRule="atLeast"/>
              <w:jc w:val="center"/>
            </w:pPr>
          </w:p>
        </w:tc>
        <w:tc>
          <w:tcPr>
            <w:tcW w:w="1134" w:type="dxa"/>
            <w:vMerge w:val="continue"/>
            <w:vAlign w:val="center"/>
          </w:tcPr>
          <w:p>
            <w:pPr>
              <w:suppressLineNumbers/>
              <w:snapToGrid w:val="0"/>
              <w:spacing w:line="360" w:lineRule="atLeast"/>
              <w:jc w:val="center"/>
              <w:rPr>
                <w:rFonts w:ascii="宋体" w:hAnsi="宋体"/>
              </w:rPr>
            </w:pPr>
          </w:p>
        </w:tc>
        <w:tc>
          <w:tcPr>
            <w:tcW w:w="5953" w:type="dxa"/>
            <w:vAlign w:val="center"/>
          </w:tcPr>
          <w:p>
            <w:pPr>
              <w:suppressLineNumbers/>
              <w:snapToGrid w:val="0"/>
              <w:spacing w:line="360" w:lineRule="atLeast"/>
              <w:rPr>
                <w:rFonts w:ascii="宋体" w:hAnsi="宋体"/>
              </w:rPr>
            </w:pPr>
            <w:r>
              <w:rPr>
                <w:rFonts w:hint="eastAsia" w:ascii="宋体" w:hAnsi="宋体"/>
              </w:rPr>
              <w:t>2．设备方案的设计依据符合规范及标准要求。（0.5分）</w:t>
            </w:r>
          </w:p>
        </w:tc>
        <w:tc>
          <w:tcPr>
            <w:tcW w:w="851" w:type="dxa"/>
            <w:vAlign w:val="center"/>
          </w:tcPr>
          <w:p>
            <w:pPr>
              <w:suppressLineNumbers/>
              <w:snapToGrid w:val="0"/>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903" w:type="dxa"/>
            <w:vMerge w:val="continue"/>
            <w:vAlign w:val="center"/>
          </w:tcPr>
          <w:p>
            <w:pPr>
              <w:suppressLineNumbers/>
              <w:snapToGrid w:val="0"/>
              <w:spacing w:line="360" w:lineRule="atLeast"/>
              <w:jc w:val="center"/>
            </w:pPr>
          </w:p>
        </w:tc>
        <w:tc>
          <w:tcPr>
            <w:tcW w:w="1134" w:type="dxa"/>
            <w:vMerge w:val="restart"/>
            <w:vAlign w:val="center"/>
          </w:tcPr>
          <w:p>
            <w:pPr>
              <w:suppressLineNumbers/>
              <w:snapToGrid w:val="0"/>
              <w:spacing w:line="240" w:lineRule="atLeast"/>
              <w:jc w:val="center"/>
              <w:rPr>
                <w:rFonts w:ascii="宋体" w:hAnsi="宋体"/>
              </w:rPr>
            </w:pPr>
            <w:r>
              <w:rPr>
                <w:rFonts w:hint="eastAsia" w:ascii="宋体" w:hAnsi="宋体"/>
              </w:rPr>
              <w:t>绿色建筑</w:t>
            </w:r>
          </w:p>
          <w:p>
            <w:pPr>
              <w:suppressLineNumbers/>
              <w:snapToGrid w:val="0"/>
              <w:spacing w:line="240" w:lineRule="atLeast"/>
              <w:jc w:val="center"/>
              <w:rPr>
                <w:rFonts w:ascii="宋体" w:hAnsi="宋体"/>
              </w:rPr>
            </w:pPr>
            <w:r>
              <w:rPr>
                <w:rFonts w:hint="eastAsia" w:ascii="宋体" w:hAnsi="宋体"/>
              </w:rPr>
              <w:t>（含建筑节能）与装配式建筑设计）</w:t>
            </w:r>
          </w:p>
          <w:p>
            <w:pPr>
              <w:suppressLineNumbers/>
              <w:snapToGrid w:val="0"/>
              <w:spacing w:line="240" w:lineRule="atLeast"/>
              <w:jc w:val="center"/>
              <w:rPr>
                <w:rFonts w:ascii="宋体" w:hAnsi="宋体"/>
              </w:rPr>
            </w:pPr>
            <w:r>
              <w:rPr>
                <w:rFonts w:hint="eastAsia" w:ascii="宋体" w:hAnsi="宋体"/>
              </w:rPr>
              <w:t>（2分）</w:t>
            </w:r>
          </w:p>
        </w:tc>
        <w:tc>
          <w:tcPr>
            <w:tcW w:w="5953" w:type="dxa"/>
            <w:vAlign w:val="center"/>
          </w:tcPr>
          <w:p>
            <w:pPr>
              <w:suppressLineNumbers/>
              <w:snapToGrid w:val="0"/>
              <w:spacing w:line="360" w:lineRule="atLeast"/>
              <w:rPr>
                <w:rFonts w:ascii="宋体" w:hAnsi="宋体"/>
              </w:rPr>
            </w:pPr>
            <w:r>
              <w:rPr>
                <w:rFonts w:hint="eastAsia" w:ascii="宋体" w:hAnsi="宋体"/>
              </w:rPr>
              <w:t>1．采用科学合理的绿色建筑（建筑节能）措施。（0.5分）</w:t>
            </w:r>
          </w:p>
        </w:tc>
        <w:tc>
          <w:tcPr>
            <w:tcW w:w="851" w:type="dxa"/>
            <w:vAlign w:val="center"/>
          </w:tcPr>
          <w:p>
            <w:pPr>
              <w:suppressLineNumbers/>
              <w:snapToGrid w:val="0"/>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03" w:type="dxa"/>
            <w:vMerge w:val="continue"/>
            <w:vAlign w:val="center"/>
          </w:tcPr>
          <w:p>
            <w:pPr>
              <w:suppressLineNumbers/>
              <w:snapToGrid w:val="0"/>
              <w:spacing w:line="360" w:lineRule="atLeast"/>
              <w:jc w:val="center"/>
            </w:pPr>
          </w:p>
        </w:tc>
        <w:tc>
          <w:tcPr>
            <w:tcW w:w="1134" w:type="dxa"/>
            <w:vMerge w:val="continue"/>
            <w:vAlign w:val="center"/>
          </w:tcPr>
          <w:p>
            <w:pPr>
              <w:suppressLineNumbers/>
              <w:snapToGrid w:val="0"/>
              <w:spacing w:line="360" w:lineRule="atLeast"/>
              <w:jc w:val="center"/>
              <w:rPr>
                <w:rFonts w:ascii="宋体" w:hAnsi="宋体"/>
              </w:rPr>
            </w:pPr>
          </w:p>
        </w:tc>
        <w:tc>
          <w:tcPr>
            <w:tcW w:w="5953" w:type="dxa"/>
            <w:vAlign w:val="center"/>
          </w:tcPr>
          <w:p>
            <w:pPr>
              <w:suppressLineNumbers/>
              <w:snapToGrid w:val="0"/>
              <w:spacing w:line="360" w:lineRule="atLeast"/>
              <w:rPr>
                <w:rFonts w:ascii="宋体" w:hAnsi="宋体"/>
              </w:rPr>
            </w:pPr>
            <w:r>
              <w:rPr>
                <w:rFonts w:hint="eastAsia" w:ascii="宋体" w:hAnsi="宋体"/>
              </w:rPr>
              <w:t>2．提出切实可行的生态建筑理念与措施。（0.5分）</w:t>
            </w:r>
          </w:p>
        </w:tc>
        <w:tc>
          <w:tcPr>
            <w:tcW w:w="851" w:type="dxa"/>
            <w:vAlign w:val="center"/>
          </w:tcPr>
          <w:p>
            <w:pPr>
              <w:suppressLineNumbers/>
              <w:snapToGrid w:val="0"/>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3" w:type="dxa"/>
            <w:vMerge w:val="continue"/>
            <w:vAlign w:val="center"/>
          </w:tcPr>
          <w:p>
            <w:pPr>
              <w:suppressLineNumbers/>
              <w:snapToGrid w:val="0"/>
              <w:spacing w:line="360" w:lineRule="atLeast"/>
              <w:jc w:val="center"/>
            </w:pPr>
          </w:p>
        </w:tc>
        <w:tc>
          <w:tcPr>
            <w:tcW w:w="1134" w:type="dxa"/>
            <w:vMerge w:val="continue"/>
            <w:vAlign w:val="center"/>
          </w:tcPr>
          <w:p>
            <w:pPr>
              <w:suppressLineNumbers/>
              <w:snapToGrid w:val="0"/>
              <w:spacing w:line="360" w:lineRule="atLeast"/>
              <w:jc w:val="center"/>
              <w:rPr>
                <w:rFonts w:ascii="宋体" w:hAnsi="宋体"/>
              </w:rPr>
            </w:pPr>
          </w:p>
        </w:tc>
        <w:tc>
          <w:tcPr>
            <w:tcW w:w="5953" w:type="dxa"/>
            <w:vAlign w:val="center"/>
          </w:tcPr>
          <w:p>
            <w:pPr>
              <w:suppressLineNumbers/>
              <w:snapToGrid w:val="0"/>
              <w:spacing w:line="360" w:lineRule="atLeast"/>
              <w:rPr>
                <w:rFonts w:ascii="宋体" w:hAnsi="宋体"/>
              </w:rPr>
            </w:pPr>
            <w:r>
              <w:rPr>
                <w:rFonts w:hint="eastAsia" w:ascii="宋体" w:hAnsi="宋体"/>
              </w:rPr>
              <w:t>3</w:t>
            </w:r>
            <w:r>
              <w:rPr>
                <w:rFonts w:ascii="宋体" w:hAnsi="宋体"/>
              </w:rPr>
              <w:t>.</w:t>
            </w:r>
            <w:r>
              <w:rPr>
                <w:rFonts w:hint="eastAsia" w:ascii="宋体" w:hAnsi="宋体"/>
              </w:rPr>
              <w:t>工程采用装配式技术。（1分）</w:t>
            </w:r>
          </w:p>
        </w:tc>
        <w:tc>
          <w:tcPr>
            <w:tcW w:w="851" w:type="dxa"/>
            <w:vAlign w:val="center"/>
          </w:tcPr>
          <w:p>
            <w:pPr>
              <w:suppressLineNumbers/>
              <w:snapToGrid w:val="0"/>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903" w:type="dxa"/>
            <w:vMerge w:val="continue"/>
            <w:vAlign w:val="center"/>
          </w:tcPr>
          <w:p>
            <w:pPr>
              <w:suppressLineNumbers/>
              <w:snapToGrid w:val="0"/>
              <w:spacing w:line="360" w:lineRule="atLeast"/>
              <w:jc w:val="center"/>
            </w:pPr>
          </w:p>
        </w:tc>
        <w:tc>
          <w:tcPr>
            <w:tcW w:w="1134" w:type="dxa"/>
            <w:vMerge w:val="restart"/>
            <w:vAlign w:val="center"/>
          </w:tcPr>
          <w:p>
            <w:pPr>
              <w:suppressLineNumbers/>
              <w:snapToGrid w:val="0"/>
              <w:spacing w:line="360" w:lineRule="atLeast"/>
              <w:jc w:val="center"/>
              <w:rPr>
                <w:rFonts w:ascii="宋体" w:hAnsi="宋体"/>
              </w:rPr>
            </w:pPr>
            <w:r>
              <w:rPr>
                <w:rFonts w:hint="eastAsia" w:ascii="宋体" w:hAnsi="宋体"/>
              </w:rPr>
              <w:t>设计深度</w:t>
            </w:r>
          </w:p>
          <w:p>
            <w:pPr>
              <w:suppressLineNumbers/>
              <w:snapToGrid w:val="0"/>
              <w:spacing w:line="360" w:lineRule="atLeast"/>
              <w:jc w:val="center"/>
              <w:rPr>
                <w:rFonts w:ascii="宋体" w:hAnsi="宋体"/>
              </w:rPr>
            </w:pPr>
            <w:r>
              <w:rPr>
                <w:rFonts w:hint="eastAsia" w:ascii="宋体" w:hAnsi="宋体"/>
              </w:rPr>
              <w:t>（1分）</w:t>
            </w:r>
          </w:p>
        </w:tc>
        <w:tc>
          <w:tcPr>
            <w:tcW w:w="5953" w:type="dxa"/>
            <w:vAlign w:val="center"/>
          </w:tcPr>
          <w:p>
            <w:pPr>
              <w:suppressLineNumbers/>
              <w:snapToGrid w:val="0"/>
              <w:spacing w:line="360" w:lineRule="atLeast"/>
              <w:rPr>
                <w:rFonts w:ascii="宋体" w:hAnsi="宋体"/>
              </w:rPr>
            </w:pPr>
            <w:r>
              <w:rPr>
                <w:rFonts w:hint="eastAsia" w:ascii="宋体" w:hAnsi="宋体"/>
              </w:rPr>
              <w:t>1．是否符合设计任务书要求。（0.5分）</w:t>
            </w:r>
          </w:p>
        </w:tc>
        <w:tc>
          <w:tcPr>
            <w:tcW w:w="851" w:type="dxa"/>
            <w:vAlign w:val="center"/>
          </w:tcPr>
          <w:p>
            <w:pPr>
              <w:suppressLineNumbers/>
              <w:snapToGrid w:val="0"/>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903" w:type="dxa"/>
            <w:vMerge w:val="continue"/>
            <w:vAlign w:val="center"/>
          </w:tcPr>
          <w:p>
            <w:pPr>
              <w:suppressLineNumbers/>
              <w:snapToGrid w:val="0"/>
              <w:spacing w:line="360" w:lineRule="atLeast"/>
              <w:jc w:val="center"/>
            </w:pPr>
          </w:p>
        </w:tc>
        <w:tc>
          <w:tcPr>
            <w:tcW w:w="1134" w:type="dxa"/>
            <w:vMerge w:val="continue"/>
            <w:vAlign w:val="center"/>
          </w:tcPr>
          <w:p>
            <w:pPr>
              <w:suppressLineNumbers/>
              <w:snapToGrid w:val="0"/>
              <w:spacing w:line="360" w:lineRule="atLeast"/>
              <w:jc w:val="center"/>
              <w:rPr>
                <w:rFonts w:ascii="宋体" w:hAnsi="宋体"/>
              </w:rPr>
            </w:pPr>
          </w:p>
        </w:tc>
        <w:tc>
          <w:tcPr>
            <w:tcW w:w="5953" w:type="dxa"/>
            <w:vAlign w:val="center"/>
          </w:tcPr>
          <w:p>
            <w:pPr>
              <w:suppressLineNumbers/>
              <w:snapToGrid w:val="0"/>
              <w:spacing w:line="360" w:lineRule="atLeast"/>
              <w:rPr>
                <w:rFonts w:ascii="宋体" w:hAnsi="宋体"/>
              </w:rPr>
            </w:pPr>
            <w:r>
              <w:rPr>
                <w:rFonts w:hint="eastAsia" w:ascii="宋体" w:hAnsi="宋体"/>
              </w:rPr>
              <w:t>2</w:t>
            </w:r>
            <w:r>
              <w:rPr>
                <w:rFonts w:ascii="宋体" w:hAnsi="宋体"/>
              </w:rPr>
              <w:t>.</w:t>
            </w:r>
            <w:r>
              <w:rPr>
                <w:rFonts w:hint="eastAsia" w:ascii="宋体" w:hAnsi="宋体"/>
              </w:rPr>
              <w:t>是否符合国家规定的《建筑工程设计文件编制深度规定》。（0.5分）</w:t>
            </w:r>
          </w:p>
        </w:tc>
        <w:tc>
          <w:tcPr>
            <w:tcW w:w="851" w:type="dxa"/>
            <w:vAlign w:val="center"/>
          </w:tcPr>
          <w:p>
            <w:pPr>
              <w:suppressLineNumbers/>
              <w:snapToGrid w:val="0"/>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3" w:type="dxa"/>
            <w:vMerge w:val="restart"/>
            <w:vAlign w:val="center"/>
          </w:tcPr>
          <w:p>
            <w:pPr>
              <w:suppressLineNumbers/>
              <w:snapToGrid w:val="0"/>
              <w:spacing w:line="360" w:lineRule="atLeast"/>
              <w:jc w:val="center"/>
              <w:rPr>
                <w:rFonts w:ascii="宋体" w:hAnsi="宋体"/>
              </w:rPr>
            </w:pPr>
            <w:r>
              <w:rPr>
                <w:rFonts w:hint="eastAsia" w:ascii="宋体" w:hAnsi="宋体"/>
              </w:rPr>
              <w:t>方案</w:t>
            </w:r>
          </w:p>
          <w:p>
            <w:pPr>
              <w:suppressLineNumbers/>
              <w:snapToGrid w:val="0"/>
              <w:spacing w:line="360" w:lineRule="atLeast"/>
              <w:jc w:val="center"/>
              <w:rPr>
                <w:rFonts w:ascii="宋体" w:hAnsi="宋体"/>
              </w:rPr>
            </w:pPr>
            <w:r>
              <w:rPr>
                <w:rFonts w:hint="eastAsia" w:ascii="宋体" w:hAnsi="宋体"/>
              </w:rPr>
              <w:t>设计</w:t>
            </w:r>
          </w:p>
          <w:p>
            <w:pPr>
              <w:suppressLineNumbers/>
              <w:snapToGrid w:val="0"/>
              <w:spacing w:line="360" w:lineRule="atLeast"/>
              <w:jc w:val="center"/>
            </w:pPr>
            <w:r>
              <w:rPr>
                <w:rFonts w:hint="eastAsia" w:ascii="宋体" w:hAnsi="宋体"/>
              </w:rPr>
              <w:t>（适用于园林和景观等市政工程）20分</w:t>
            </w:r>
          </w:p>
        </w:tc>
        <w:tc>
          <w:tcPr>
            <w:tcW w:w="1134" w:type="dxa"/>
            <w:vMerge w:val="restart"/>
            <w:vAlign w:val="center"/>
          </w:tcPr>
          <w:p>
            <w:pPr>
              <w:suppressLineNumbers/>
              <w:snapToGrid w:val="0"/>
              <w:spacing w:line="360" w:lineRule="atLeast"/>
              <w:jc w:val="center"/>
              <w:rPr>
                <w:rFonts w:ascii="宋体" w:hAnsi="宋体"/>
              </w:rPr>
            </w:pPr>
            <w:r>
              <w:rPr>
                <w:rFonts w:hint="eastAsia" w:ascii="宋体" w:hAnsi="宋体"/>
              </w:rPr>
              <w:t>设计说明</w:t>
            </w:r>
          </w:p>
          <w:p>
            <w:pPr>
              <w:suppressLineNumbers/>
              <w:snapToGrid w:val="0"/>
              <w:spacing w:line="360" w:lineRule="atLeast"/>
              <w:jc w:val="center"/>
              <w:rPr>
                <w:rFonts w:ascii="宋体" w:hAnsi="宋体"/>
              </w:rPr>
            </w:pPr>
            <w:r>
              <w:rPr>
                <w:rFonts w:hint="eastAsia" w:ascii="宋体" w:hAnsi="宋体"/>
              </w:rPr>
              <w:t>（5分）</w:t>
            </w:r>
          </w:p>
        </w:tc>
        <w:tc>
          <w:tcPr>
            <w:tcW w:w="5953" w:type="dxa"/>
            <w:vAlign w:val="center"/>
          </w:tcPr>
          <w:p>
            <w:pPr>
              <w:suppressLineNumbers/>
              <w:snapToGrid w:val="0"/>
              <w:spacing w:line="240" w:lineRule="atLeast"/>
              <w:rPr>
                <w:rFonts w:ascii="宋体" w:hAnsi="宋体"/>
              </w:rPr>
            </w:pPr>
            <w:r>
              <w:rPr>
                <w:rFonts w:hint="eastAsia" w:ascii="宋体" w:hAnsi="宋体"/>
              </w:rPr>
              <w:t>1．设计说明能对项目解读充分，理解深刻，分析准确，构思新颖。（2分）</w:t>
            </w:r>
          </w:p>
        </w:tc>
        <w:tc>
          <w:tcPr>
            <w:tcW w:w="851" w:type="dxa"/>
            <w:vAlign w:val="center"/>
          </w:tcPr>
          <w:p>
            <w:pPr>
              <w:suppressLineNumbers/>
              <w:snapToGrid w:val="0"/>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3" w:type="dxa"/>
            <w:vMerge w:val="continue"/>
            <w:vAlign w:val="center"/>
          </w:tcPr>
          <w:p>
            <w:pPr>
              <w:suppressLineNumbers/>
              <w:snapToGrid w:val="0"/>
              <w:spacing w:line="360" w:lineRule="atLeast"/>
              <w:jc w:val="center"/>
              <w:rPr>
                <w:rFonts w:ascii="宋体" w:hAnsi="宋体"/>
              </w:rPr>
            </w:pPr>
          </w:p>
        </w:tc>
        <w:tc>
          <w:tcPr>
            <w:tcW w:w="1134" w:type="dxa"/>
            <w:vMerge w:val="continue"/>
            <w:vAlign w:val="center"/>
          </w:tcPr>
          <w:p>
            <w:pPr>
              <w:suppressLineNumbers/>
              <w:snapToGrid w:val="0"/>
              <w:spacing w:line="360" w:lineRule="atLeast"/>
              <w:jc w:val="center"/>
              <w:rPr>
                <w:rFonts w:ascii="宋体" w:hAnsi="宋体"/>
              </w:rPr>
            </w:pPr>
          </w:p>
        </w:tc>
        <w:tc>
          <w:tcPr>
            <w:tcW w:w="5953" w:type="dxa"/>
            <w:vAlign w:val="center"/>
          </w:tcPr>
          <w:p>
            <w:pPr>
              <w:suppressLineNumbers/>
              <w:snapToGrid w:val="0"/>
              <w:spacing w:line="240" w:lineRule="atLeast"/>
              <w:rPr>
                <w:rFonts w:ascii="宋体" w:hAnsi="宋体"/>
              </w:rPr>
            </w:pPr>
            <w:r>
              <w:rPr>
                <w:rFonts w:hint="eastAsia" w:ascii="宋体" w:hAnsi="宋体"/>
              </w:rPr>
              <w:t>2．项目规划设计各项指标满足任务书及规划设计要点并科学、合理。（1分）</w:t>
            </w:r>
          </w:p>
        </w:tc>
        <w:tc>
          <w:tcPr>
            <w:tcW w:w="851" w:type="dxa"/>
            <w:vAlign w:val="center"/>
          </w:tcPr>
          <w:p>
            <w:pPr>
              <w:suppressLineNumbers/>
              <w:snapToGrid w:val="0"/>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3" w:type="dxa"/>
            <w:vMerge w:val="continue"/>
            <w:vAlign w:val="center"/>
          </w:tcPr>
          <w:p>
            <w:pPr>
              <w:suppressLineNumbers/>
              <w:snapToGrid w:val="0"/>
              <w:spacing w:line="360" w:lineRule="atLeast"/>
              <w:jc w:val="center"/>
              <w:rPr>
                <w:rFonts w:ascii="宋体" w:hAnsi="宋体"/>
              </w:rPr>
            </w:pPr>
          </w:p>
        </w:tc>
        <w:tc>
          <w:tcPr>
            <w:tcW w:w="1134" w:type="dxa"/>
            <w:vMerge w:val="continue"/>
            <w:vAlign w:val="center"/>
          </w:tcPr>
          <w:p>
            <w:pPr>
              <w:suppressLineNumbers/>
              <w:snapToGrid w:val="0"/>
              <w:spacing w:line="360" w:lineRule="atLeast"/>
              <w:jc w:val="center"/>
              <w:rPr>
                <w:rFonts w:ascii="宋体" w:hAnsi="宋体"/>
              </w:rPr>
            </w:pPr>
          </w:p>
        </w:tc>
        <w:tc>
          <w:tcPr>
            <w:tcW w:w="5953" w:type="dxa"/>
            <w:vAlign w:val="center"/>
          </w:tcPr>
          <w:p>
            <w:pPr>
              <w:suppressLineNumbers/>
              <w:snapToGrid w:val="0"/>
              <w:spacing w:line="360" w:lineRule="atLeast"/>
              <w:rPr>
                <w:rFonts w:ascii="宋体" w:hAnsi="宋体"/>
              </w:rPr>
            </w:pPr>
            <w:r>
              <w:rPr>
                <w:rFonts w:hint="eastAsia" w:ascii="宋体" w:hAnsi="宋体"/>
              </w:rPr>
              <w:t>3．技术指标满足任务书要求，符合规划要求。（1分）</w:t>
            </w:r>
          </w:p>
        </w:tc>
        <w:tc>
          <w:tcPr>
            <w:tcW w:w="851" w:type="dxa"/>
            <w:vAlign w:val="center"/>
          </w:tcPr>
          <w:p>
            <w:pPr>
              <w:suppressLineNumbers/>
              <w:snapToGrid w:val="0"/>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3" w:type="dxa"/>
            <w:vMerge w:val="continue"/>
            <w:vAlign w:val="center"/>
          </w:tcPr>
          <w:p>
            <w:pPr>
              <w:suppressLineNumbers/>
              <w:snapToGrid w:val="0"/>
              <w:spacing w:line="360" w:lineRule="atLeast"/>
              <w:jc w:val="center"/>
              <w:rPr>
                <w:rFonts w:ascii="宋体" w:hAnsi="宋体"/>
              </w:rPr>
            </w:pPr>
          </w:p>
        </w:tc>
        <w:tc>
          <w:tcPr>
            <w:tcW w:w="1134" w:type="dxa"/>
            <w:vMerge w:val="continue"/>
            <w:vAlign w:val="center"/>
          </w:tcPr>
          <w:p>
            <w:pPr>
              <w:suppressLineNumbers/>
              <w:snapToGrid w:val="0"/>
              <w:spacing w:line="360" w:lineRule="atLeast"/>
              <w:jc w:val="center"/>
              <w:rPr>
                <w:rFonts w:ascii="宋体" w:hAnsi="宋体"/>
              </w:rPr>
            </w:pPr>
          </w:p>
        </w:tc>
        <w:tc>
          <w:tcPr>
            <w:tcW w:w="5953" w:type="dxa"/>
            <w:vAlign w:val="center"/>
          </w:tcPr>
          <w:p>
            <w:pPr>
              <w:suppressLineNumbers/>
              <w:snapToGrid w:val="0"/>
              <w:spacing w:line="360" w:lineRule="atLeast"/>
              <w:rPr>
                <w:rFonts w:ascii="宋体" w:hAnsi="宋体"/>
              </w:rPr>
            </w:pPr>
            <w:r>
              <w:rPr>
                <w:rFonts w:hint="eastAsia" w:ascii="宋体" w:hAnsi="宋体"/>
              </w:rPr>
              <w:t>4．设计理念、各专业（附属）工程设计说明。（1分）</w:t>
            </w:r>
          </w:p>
        </w:tc>
        <w:tc>
          <w:tcPr>
            <w:tcW w:w="851" w:type="dxa"/>
            <w:vAlign w:val="center"/>
          </w:tcPr>
          <w:p>
            <w:pPr>
              <w:suppressLineNumbers/>
              <w:snapToGrid w:val="0"/>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3" w:type="dxa"/>
            <w:vMerge w:val="continue"/>
            <w:vAlign w:val="center"/>
          </w:tcPr>
          <w:p>
            <w:pPr>
              <w:suppressLineNumbers/>
              <w:snapToGrid w:val="0"/>
              <w:spacing w:line="360" w:lineRule="atLeast"/>
              <w:jc w:val="center"/>
              <w:rPr>
                <w:rFonts w:ascii="宋体" w:hAnsi="宋体"/>
              </w:rPr>
            </w:pPr>
          </w:p>
        </w:tc>
        <w:tc>
          <w:tcPr>
            <w:tcW w:w="1134" w:type="dxa"/>
            <w:vMerge w:val="restart"/>
            <w:vAlign w:val="center"/>
          </w:tcPr>
          <w:p>
            <w:pPr>
              <w:suppressLineNumbers/>
              <w:snapToGrid w:val="0"/>
              <w:spacing w:line="360" w:lineRule="atLeast"/>
              <w:jc w:val="center"/>
              <w:rPr>
                <w:rFonts w:ascii="宋体" w:hAnsi="宋体"/>
              </w:rPr>
            </w:pPr>
            <w:r>
              <w:rPr>
                <w:rFonts w:hint="eastAsia" w:ascii="宋体" w:hAnsi="宋体"/>
              </w:rPr>
              <w:t>技术方案</w:t>
            </w:r>
          </w:p>
          <w:p>
            <w:pPr>
              <w:suppressLineNumbers/>
              <w:snapToGrid w:val="0"/>
              <w:spacing w:line="360" w:lineRule="atLeast"/>
              <w:jc w:val="center"/>
              <w:rPr>
                <w:rFonts w:ascii="宋体" w:hAnsi="宋体"/>
              </w:rPr>
            </w:pPr>
            <w:r>
              <w:rPr>
                <w:rFonts w:hint="eastAsia" w:ascii="宋体" w:hAnsi="宋体"/>
              </w:rPr>
              <w:t>（8分）</w:t>
            </w:r>
          </w:p>
        </w:tc>
        <w:tc>
          <w:tcPr>
            <w:tcW w:w="5953" w:type="dxa"/>
            <w:vAlign w:val="center"/>
          </w:tcPr>
          <w:p>
            <w:pPr>
              <w:suppressLineNumbers/>
              <w:snapToGrid w:val="0"/>
              <w:spacing w:line="360" w:lineRule="atLeast"/>
              <w:rPr>
                <w:rFonts w:ascii="宋体" w:hAnsi="宋体"/>
              </w:rPr>
            </w:pPr>
            <w:r>
              <w:rPr>
                <w:rFonts w:hint="eastAsia" w:ascii="宋体" w:hAnsi="宋体"/>
              </w:rPr>
              <w:t>1．总体布置方案、节点方案。（2分）</w:t>
            </w:r>
          </w:p>
        </w:tc>
        <w:tc>
          <w:tcPr>
            <w:tcW w:w="851" w:type="dxa"/>
            <w:vAlign w:val="center"/>
          </w:tcPr>
          <w:p>
            <w:pPr>
              <w:suppressLineNumbers/>
              <w:snapToGrid w:val="0"/>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3" w:type="dxa"/>
            <w:vMerge w:val="continue"/>
            <w:vAlign w:val="center"/>
          </w:tcPr>
          <w:p>
            <w:pPr>
              <w:suppressLineNumbers/>
              <w:snapToGrid w:val="0"/>
              <w:spacing w:line="360" w:lineRule="atLeast"/>
              <w:jc w:val="center"/>
              <w:rPr>
                <w:rFonts w:ascii="宋体" w:hAnsi="宋体"/>
              </w:rPr>
            </w:pPr>
          </w:p>
        </w:tc>
        <w:tc>
          <w:tcPr>
            <w:tcW w:w="1134" w:type="dxa"/>
            <w:vMerge w:val="continue"/>
            <w:vAlign w:val="center"/>
          </w:tcPr>
          <w:p>
            <w:pPr>
              <w:suppressLineNumbers/>
              <w:snapToGrid w:val="0"/>
              <w:spacing w:line="360" w:lineRule="atLeast"/>
              <w:jc w:val="center"/>
              <w:rPr>
                <w:rFonts w:ascii="宋体" w:hAnsi="宋体"/>
              </w:rPr>
            </w:pPr>
          </w:p>
        </w:tc>
        <w:tc>
          <w:tcPr>
            <w:tcW w:w="5953" w:type="dxa"/>
            <w:vAlign w:val="center"/>
          </w:tcPr>
          <w:p>
            <w:pPr>
              <w:suppressLineNumbers/>
              <w:snapToGrid w:val="0"/>
              <w:spacing w:line="360" w:lineRule="atLeast"/>
              <w:rPr>
                <w:rFonts w:ascii="宋体" w:hAnsi="宋体"/>
              </w:rPr>
            </w:pPr>
            <w:r>
              <w:rPr>
                <w:rFonts w:hint="eastAsia" w:ascii="宋体" w:hAnsi="宋体"/>
              </w:rPr>
              <w:t>2．专业（附属）工程设计方案。（2分）</w:t>
            </w:r>
          </w:p>
        </w:tc>
        <w:tc>
          <w:tcPr>
            <w:tcW w:w="851" w:type="dxa"/>
            <w:vAlign w:val="center"/>
          </w:tcPr>
          <w:p>
            <w:pPr>
              <w:suppressLineNumbers/>
              <w:snapToGrid w:val="0"/>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903" w:type="dxa"/>
            <w:vMerge w:val="continue"/>
            <w:vAlign w:val="center"/>
          </w:tcPr>
          <w:p>
            <w:pPr>
              <w:suppressLineNumbers/>
              <w:snapToGrid w:val="0"/>
              <w:spacing w:line="360" w:lineRule="atLeast"/>
              <w:jc w:val="center"/>
              <w:rPr>
                <w:rFonts w:ascii="宋体" w:hAnsi="宋体"/>
              </w:rPr>
            </w:pPr>
          </w:p>
        </w:tc>
        <w:tc>
          <w:tcPr>
            <w:tcW w:w="1134" w:type="dxa"/>
            <w:vMerge w:val="continue"/>
            <w:vAlign w:val="center"/>
          </w:tcPr>
          <w:p>
            <w:pPr>
              <w:suppressLineNumbers/>
              <w:snapToGrid w:val="0"/>
              <w:spacing w:line="360" w:lineRule="atLeast"/>
              <w:jc w:val="center"/>
              <w:rPr>
                <w:rFonts w:ascii="宋体" w:hAnsi="宋体"/>
              </w:rPr>
            </w:pPr>
          </w:p>
        </w:tc>
        <w:tc>
          <w:tcPr>
            <w:tcW w:w="5953" w:type="dxa"/>
            <w:vAlign w:val="center"/>
          </w:tcPr>
          <w:p>
            <w:pPr>
              <w:suppressLineNumbers/>
              <w:snapToGrid w:val="0"/>
              <w:spacing w:line="360" w:lineRule="atLeast"/>
              <w:rPr>
                <w:rFonts w:ascii="宋体" w:hAnsi="宋体"/>
              </w:rPr>
            </w:pPr>
            <w:r>
              <w:rPr>
                <w:rFonts w:hint="eastAsia" w:ascii="宋体" w:hAnsi="宋体"/>
              </w:rPr>
              <w:t>3．设计依据的技术标准、采用的设计指标等。（2分）</w:t>
            </w:r>
          </w:p>
        </w:tc>
        <w:tc>
          <w:tcPr>
            <w:tcW w:w="851" w:type="dxa"/>
            <w:vAlign w:val="center"/>
          </w:tcPr>
          <w:p>
            <w:pPr>
              <w:suppressLineNumbers/>
              <w:snapToGrid w:val="0"/>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903" w:type="dxa"/>
            <w:vMerge w:val="continue"/>
            <w:vAlign w:val="center"/>
          </w:tcPr>
          <w:p>
            <w:pPr>
              <w:suppressLineNumbers/>
              <w:snapToGrid w:val="0"/>
              <w:spacing w:line="360" w:lineRule="atLeast"/>
              <w:jc w:val="center"/>
              <w:rPr>
                <w:rFonts w:ascii="宋体" w:hAnsi="宋体"/>
              </w:rPr>
            </w:pPr>
          </w:p>
        </w:tc>
        <w:tc>
          <w:tcPr>
            <w:tcW w:w="1134" w:type="dxa"/>
            <w:vMerge w:val="continue"/>
            <w:vAlign w:val="center"/>
          </w:tcPr>
          <w:p>
            <w:pPr>
              <w:suppressLineNumbers/>
              <w:snapToGrid w:val="0"/>
              <w:spacing w:line="360" w:lineRule="atLeast"/>
              <w:jc w:val="center"/>
              <w:rPr>
                <w:rFonts w:ascii="宋体" w:hAnsi="宋体"/>
              </w:rPr>
            </w:pPr>
          </w:p>
        </w:tc>
        <w:tc>
          <w:tcPr>
            <w:tcW w:w="5953" w:type="dxa"/>
            <w:vAlign w:val="center"/>
          </w:tcPr>
          <w:p>
            <w:pPr>
              <w:suppressLineNumbers/>
              <w:snapToGrid w:val="0"/>
              <w:spacing w:line="360" w:lineRule="atLeast"/>
              <w:rPr>
                <w:rFonts w:ascii="宋体" w:hAnsi="宋体"/>
              </w:rPr>
            </w:pPr>
            <w:r>
              <w:rPr>
                <w:rFonts w:hint="eastAsia" w:ascii="宋体" w:hAnsi="宋体"/>
              </w:rPr>
              <w:t>4．环境影响分析。（2分）</w:t>
            </w:r>
          </w:p>
        </w:tc>
        <w:tc>
          <w:tcPr>
            <w:tcW w:w="851" w:type="dxa"/>
            <w:vAlign w:val="center"/>
          </w:tcPr>
          <w:p>
            <w:pPr>
              <w:suppressLineNumbers/>
              <w:snapToGrid w:val="0"/>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3" w:type="dxa"/>
            <w:vMerge w:val="continue"/>
            <w:vAlign w:val="center"/>
          </w:tcPr>
          <w:p>
            <w:pPr>
              <w:suppressLineNumbers/>
              <w:snapToGrid w:val="0"/>
              <w:spacing w:line="360" w:lineRule="atLeast"/>
              <w:jc w:val="center"/>
              <w:rPr>
                <w:rFonts w:ascii="宋体" w:hAnsi="宋体"/>
              </w:rPr>
            </w:pPr>
          </w:p>
        </w:tc>
        <w:tc>
          <w:tcPr>
            <w:tcW w:w="1134" w:type="dxa"/>
            <w:vMerge w:val="restart"/>
            <w:vAlign w:val="center"/>
          </w:tcPr>
          <w:p>
            <w:pPr>
              <w:suppressLineNumbers/>
              <w:snapToGrid w:val="0"/>
              <w:spacing w:line="360" w:lineRule="atLeast"/>
              <w:jc w:val="center"/>
              <w:rPr>
                <w:rFonts w:ascii="宋体" w:hAnsi="宋体"/>
              </w:rPr>
            </w:pPr>
            <w:r>
              <w:rPr>
                <w:rFonts w:hint="eastAsia" w:ascii="宋体" w:hAnsi="宋体"/>
              </w:rPr>
              <w:t>设计深度</w:t>
            </w:r>
          </w:p>
          <w:p>
            <w:pPr>
              <w:suppressLineNumbers/>
              <w:snapToGrid w:val="0"/>
              <w:spacing w:line="360" w:lineRule="atLeast"/>
              <w:jc w:val="center"/>
              <w:rPr>
                <w:rFonts w:ascii="宋体" w:hAnsi="宋体"/>
              </w:rPr>
            </w:pPr>
            <w:r>
              <w:rPr>
                <w:rFonts w:hint="eastAsia" w:ascii="宋体" w:hAnsi="宋体"/>
              </w:rPr>
              <w:t>（3分）</w:t>
            </w:r>
          </w:p>
        </w:tc>
        <w:tc>
          <w:tcPr>
            <w:tcW w:w="5953" w:type="dxa"/>
            <w:vAlign w:val="center"/>
          </w:tcPr>
          <w:p>
            <w:pPr>
              <w:suppressLineNumbers/>
              <w:snapToGrid w:val="0"/>
              <w:spacing w:line="360" w:lineRule="atLeast"/>
              <w:rPr>
                <w:rFonts w:ascii="宋体" w:hAnsi="宋体"/>
              </w:rPr>
            </w:pPr>
            <w:r>
              <w:rPr>
                <w:rFonts w:hint="eastAsia" w:ascii="宋体" w:hAnsi="宋体"/>
              </w:rPr>
              <w:t>1．是否符合设计任务书要求。（2分）</w:t>
            </w:r>
          </w:p>
        </w:tc>
        <w:tc>
          <w:tcPr>
            <w:tcW w:w="851" w:type="dxa"/>
            <w:vAlign w:val="center"/>
          </w:tcPr>
          <w:p>
            <w:pPr>
              <w:suppressLineNumbers/>
              <w:snapToGrid w:val="0"/>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3" w:type="dxa"/>
            <w:vMerge w:val="continue"/>
            <w:vAlign w:val="center"/>
          </w:tcPr>
          <w:p>
            <w:pPr>
              <w:suppressLineNumbers/>
              <w:snapToGrid w:val="0"/>
              <w:spacing w:line="360" w:lineRule="atLeast"/>
              <w:jc w:val="center"/>
              <w:rPr>
                <w:rFonts w:ascii="宋体" w:hAnsi="宋体"/>
              </w:rPr>
            </w:pPr>
          </w:p>
        </w:tc>
        <w:tc>
          <w:tcPr>
            <w:tcW w:w="1134" w:type="dxa"/>
            <w:vMerge w:val="continue"/>
            <w:vAlign w:val="center"/>
          </w:tcPr>
          <w:p>
            <w:pPr>
              <w:suppressLineNumbers/>
              <w:snapToGrid w:val="0"/>
              <w:spacing w:line="360" w:lineRule="atLeast"/>
              <w:jc w:val="center"/>
              <w:rPr>
                <w:rFonts w:ascii="宋体" w:hAnsi="宋体"/>
              </w:rPr>
            </w:pPr>
          </w:p>
        </w:tc>
        <w:tc>
          <w:tcPr>
            <w:tcW w:w="5953" w:type="dxa"/>
            <w:vAlign w:val="center"/>
          </w:tcPr>
          <w:p>
            <w:pPr>
              <w:suppressLineNumbers/>
              <w:snapToGrid w:val="0"/>
              <w:spacing w:line="360" w:lineRule="atLeast"/>
              <w:rPr>
                <w:rFonts w:ascii="宋体" w:hAnsi="宋体"/>
              </w:rPr>
            </w:pPr>
            <w:r>
              <w:rPr>
                <w:rFonts w:hint="eastAsia" w:ascii="宋体" w:hAnsi="宋体"/>
              </w:rPr>
              <w:t>2．是否符合国家规定的《市政公用工程设计文件编制深度规定》。（1分）</w:t>
            </w:r>
          </w:p>
        </w:tc>
        <w:tc>
          <w:tcPr>
            <w:tcW w:w="851" w:type="dxa"/>
            <w:vAlign w:val="center"/>
          </w:tcPr>
          <w:p>
            <w:pPr>
              <w:suppressLineNumbers/>
              <w:snapToGrid w:val="0"/>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3" w:type="dxa"/>
            <w:vMerge w:val="continue"/>
            <w:vAlign w:val="center"/>
          </w:tcPr>
          <w:p>
            <w:pPr>
              <w:suppressLineNumbers/>
              <w:snapToGrid w:val="0"/>
              <w:spacing w:line="360" w:lineRule="atLeast"/>
              <w:jc w:val="center"/>
              <w:rPr>
                <w:rFonts w:ascii="宋体" w:hAnsi="宋体"/>
              </w:rPr>
            </w:pPr>
          </w:p>
        </w:tc>
        <w:tc>
          <w:tcPr>
            <w:tcW w:w="1134" w:type="dxa"/>
            <w:vMerge w:val="restart"/>
            <w:vAlign w:val="center"/>
          </w:tcPr>
          <w:p>
            <w:pPr>
              <w:suppressLineNumbers/>
              <w:snapToGrid w:val="0"/>
              <w:spacing w:line="360" w:lineRule="atLeast"/>
              <w:jc w:val="center"/>
              <w:rPr>
                <w:rFonts w:ascii="宋体" w:hAnsi="宋体"/>
              </w:rPr>
            </w:pPr>
            <w:r>
              <w:rPr>
                <w:rFonts w:hint="eastAsia" w:ascii="宋体" w:hAnsi="宋体"/>
              </w:rPr>
              <w:t>绿色设计与新技术应用</w:t>
            </w:r>
          </w:p>
          <w:p>
            <w:pPr>
              <w:suppressLineNumbers/>
              <w:snapToGrid w:val="0"/>
              <w:spacing w:line="360" w:lineRule="atLeast"/>
              <w:jc w:val="center"/>
              <w:rPr>
                <w:rFonts w:ascii="宋体" w:hAnsi="宋体"/>
              </w:rPr>
            </w:pPr>
            <w:r>
              <w:rPr>
                <w:rFonts w:hint="eastAsia" w:ascii="宋体" w:hAnsi="宋体"/>
              </w:rPr>
              <w:t>（2分）</w:t>
            </w:r>
          </w:p>
        </w:tc>
        <w:tc>
          <w:tcPr>
            <w:tcW w:w="5953" w:type="dxa"/>
            <w:vAlign w:val="center"/>
          </w:tcPr>
          <w:p>
            <w:pPr>
              <w:suppressLineNumbers/>
              <w:snapToGrid w:val="0"/>
              <w:spacing w:line="360" w:lineRule="atLeast"/>
              <w:rPr>
                <w:rFonts w:ascii="宋体" w:hAnsi="宋体"/>
              </w:rPr>
            </w:pPr>
            <w:r>
              <w:rPr>
                <w:rFonts w:hint="eastAsia" w:ascii="宋体" w:hAnsi="宋体"/>
              </w:rPr>
              <w:t>1．提出切实可行的生态理念与措施。（0.5分）</w:t>
            </w:r>
          </w:p>
        </w:tc>
        <w:tc>
          <w:tcPr>
            <w:tcW w:w="851" w:type="dxa"/>
            <w:vAlign w:val="center"/>
          </w:tcPr>
          <w:p>
            <w:pPr>
              <w:suppressLineNumbers/>
              <w:snapToGrid w:val="0"/>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3" w:type="dxa"/>
            <w:vMerge w:val="continue"/>
            <w:vAlign w:val="center"/>
          </w:tcPr>
          <w:p>
            <w:pPr>
              <w:suppressLineNumbers/>
              <w:snapToGrid w:val="0"/>
              <w:spacing w:line="360" w:lineRule="atLeast"/>
              <w:jc w:val="center"/>
              <w:rPr>
                <w:rFonts w:ascii="宋体" w:hAnsi="宋体"/>
              </w:rPr>
            </w:pPr>
          </w:p>
        </w:tc>
        <w:tc>
          <w:tcPr>
            <w:tcW w:w="1134" w:type="dxa"/>
            <w:vMerge w:val="continue"/>
            <w:vAlign w:val="center"/>
          </w:tcPr>
          <w:p>
            <w:pPr>
              <w:suppressLineNumbers/>
              <w:snapToGrid w:val="0"/>
              <w:spacing w:line="360" w:lineRule="atLeast"/>
              <w:jc w:val="center"/>
              <w:rPr>
                <w:rFonts w:ascii="宋体" w:hAnsi="宋体"/>
              </w:rPr>
            </w:pPr>
          </w:p>
        </w:tc>
        <w:tc>
          <w:tcPr>
            <w:tcW w:w="5953" w:type="dxa"/>
            <w:vAlign w:val="center"/>
          </w:tcPr>
          <w:p>
            <w:pPr>
              <w:suppressLineNumbers/>
              <w:snapToGrid w:val="0"/>
              <w:spacing w:line="360" w:lineRule="atLeast"/>
              <w:rPr>
                <w:rFonts w:ascii="宋体" w:hAnsi="宋体"/>
              </w:rPr>
            </w:pPr>
            <w:r>
              <w:rPr>
                <w:rFonts w:hint="eastAsia" w:ascii="宋体" w:hAnsi="宋体"/>
              </w:rPr>
              <w:t>2．是否符合国家及地方的有关绿色标准。（0.5分）</w:t>
            </w:r>
          </w:p>
        </w:tc>
        <w:tc>
          <w:tcPr>
            <w:tcW w:w="851" w:type="dxa"/>
            <w:vAlign w:val="center"/>
          </w:tcPr>
          <w:p>
            <w:pPr>
              <w:suppressLineNumbers/>
              <w:snapToGrid w:val="0"/>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3" w:type="dxa"/>
            <w:vMerge w:val="continue"/>
            <w:vAlign w:val="center"/>
          </w:tcPr>
          <w:p>
            <w:pPr>
              <w:suppressLineNumbers/>
              <w:snapToGrid w:val="0"/>
              <w:spacing w:line="360" w:lineRule="atLeast"/>
              <w:jc w:val="center"/>
              <w:rPr>
                <w:rFonts w:ascii="宋体" w:hAnsi="宋体"/>
              </w:rPr>
            </w:pPr>
          </w:p>
        </w:tc>
        <w:tc>
          <w:tcPr>
            <w:tcW w:w="1134" w:type="dxa"/>
            <w:vMerge w:val="continue"/>
            <w:vAlign w:val="center"/>
          </w:tcPr>
          <w:p>
            <w:pPr>
              <w:suppressLineNumbers/>
              <w:snapToGrid w:val="0"/>
              <w:spacing w:line="360" w:lineRule="atLeast"/>
              <w:jc w:val="center"/>
              <w:rPr>
                <w:rFonts w:ascii="宋体" w:hAnsi="宋体"/>
              </w:rPr>
            </w:pPr>
          </w:p>
        </w:tc>
        <w:tc>
          <w:tcPr>
            <w:tcW w:w="5953" w:type="dxa"/>
            <w:vAlign w:val="center"/>
          </w:tcPr>
          <w:p>
            <w:pPr>
              <w:suppressLineNumbers/>
              <w:snapToGrid w:val="0"/>
              <w:spacing w:line="360" w:lineRule="atLeast"/>
              <w:rPr>
                <w:rFonts w:ascii="宋体" w:hAnsi="宋体"/>
              </w:rPr>
            </w:pPr>
            <w:r>
              <w:rPr>
                <w:rFonts w:hint="eastAsia" w:ascii="宋体" w:hAnsi="宋体"/>
              </w:rPr>
              <w:t>3．采用的新技术、新材料、新工艺等。（1分）</w:t>
            </w:r>
          </w:p>
        </w:tc>
        <w:tc>
          <w:tcPr>
            <w:tcW w:w="851" w:type="dxa"/>
            <w:vAlign w:val="center"/>
          </w:tcPr>
          <w:p>
            <w:pPr>
              <w:suppressLineNumbers/>
              <w:snapToGrid w:val="0"/>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3" w:type="dxa"/>
            <w:vMerge w:val="continue"/>
            <w:vAlign w:val="center"/>
          </w:tcPr>
          <w:p>
            <w:pPr>
              <w:suppressLineNumbers/>
              <w:snapToGrid w:val="0"/>
              <w:spacing w:line="360" w:lineRule="atLeast"/>
              <w:jc w:val="center"/>
              <w:rPr>
                <w:rFonts w:ascii="宋体" w:hAnsi="宋体"/>
              </w:rPr>
            </w:pPr>
          </w:p>
        </w:tc>
        <w:tc>
          <w:tcPr>
            <w:tcW w:w="1134" w:type="dxa"/>
            <w:vMerge w:val="restart"/>
            <w:vAlign w:val="center"/>
          </w:tcPr>
          <w:p>
            <w:pPr>
              <w:suppressLineNumbers/>
              <w:snapToGrid w:val="0"/>
              <w:spacing w:line="360" w:lineRule="atLeast"/>
              <w:jc w:val="center"/>
              <w:rPr>
                <w:rFonts w:ascii="宋体" w:hAnsi="宋体"/>
              </w:rPr>
            </w:pPr>
            <w:r>
              <w:rPr>
                <w:rFonts w:hint="eastAsia" w:ascii="宋体" w:hAnsi="宋体"/>
              </w:rPr>
              <w:t>经济分析</w:t>
            </w:r>
          </w:p>
          <w:p>
            <w:pPr>
              <w:suppressLineNumbers/>
              <w:snapToGrid w:val="0"/>
              <w:spacing w:line="360" w:lineRule="atLeast"/>
              <w:jc w:val="center"/>
              <w:rPr>
                <w:rFonts w:ascii="宋体" w:hAnsi="宋体"/>
              </w:rPr>
            </w:pPr>
            <w:r>
              <w:rPr>
                <w:rFonts w:hint="eastAsia" w:ascii="宋体" w:hAnsi="宋体"/>
              </w:rPr>
              <w:t>（2分）</w:t>
            </w:r>
          </w:p>
        </w:tc>
        <w:tc>
          <w:tcPr>
            <w:tcW w:w="5953" w:type="dxa"/>
            <w:vAlign w:val="center"/>
          </w:tcPr>
          <w:p>
            <w:pPr>
              <w:suppressLineNumbers/>
              <w:snapToGrid w:val="0"/>
              <w:spacing w:line="360" w:lineRule="atLeast"/>
              <w:rPr>
                <w:rFonts w:ascii="宋体" w:hAnsi="宋体"/>
              </w:rPr>
            </w:pPr>
            <w:r>
              <w:rPr>
                <w:rFonts w:hint="eastAsia" w:ascii="宋体" w:hAnsi="宋体"/>
              </w:rPr>
              <w:t>1．投资估算文件编制内容完整、合理。（0.5分）</w:t>
            </w:r>
          </w:p>
        </w:tc>
        <w:tc>
          <w:tcPr>
            <w:tcW w:w="851" w:type="dxa"/>
            <w:vAlign w:val="center"/>
          </w:tcPr>
          <w:p>
            <w:pPr>
              <w:suppressLineNumbers/>
              <w:snapToGrid w:val="0"/>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3" w:type="dxa"/>
            <w:vMerge w:val="continue"/>
            <w:vAlign w:val="center"/>
          </w:tcPr>
          <w:p>
            <w:pPr>
              <w:suppressLineNumbers/>
              <w:snapToGrid w:val="0"/>
              <w:spacing w:line="360" w:lineRule="atLeast"/>
              <w:jc w:val="center"/>
              <w:rPr>
                <w:rFonts w:ascii="宋体" w:hAnsi="宋体"/>
              </w:rPr>
            </w:pPr>
          </w:p>
        </w:tc>
        <w:tc>
          <w:tcPr>
            <w:tcW w:w="1134" w:type="dxa"/>
            <w:vMerge w:val="continue"/>
            <w:vAlign w:val="center"/>
          </w:tcPr>
          <w:p>
            <w:pPr>
              <w:suppressLineNumbers/>
              <w:snapToGrid w:val="0"/>
              <w:spacing w:line="360" w:lineRule="atLeast"/>
              <w:jc w:val="center"/>
              <w:rPr>
                <w:rFonts w:ascii="宋体" w:hAnsi="宋体"/>
              </w:rPr>
            </w:pPr>
          </w:p>
        </w:tc>
        <w:tc>
          <w:tcPr>
            <w:tcW w:w="5953" w:type="dxa"/>
            <w:vAlign w:val="center"/>
          </w:tcPr>
          <w:p>
            <w:pPr>
              <w:suppressLineNumbers/>
              <w:snapToGrid w:val="0"/>
              <w:spacing w:line="360" w:lineRule="atLeast"/>
              <w:rPr>
                <w:rFonts w:ascii="宋体" w:hAnsi="宋体"/>
              </w:rPr>
            </w:pPr>
            <w:r>
              <w:rPr>
                <w:rFonts w:hint="eastAsia" w:ascii="宋体" w:hAnsi="宋体"/>
              </w:rPr>
              <w:t>2</w:t>
            </w:r>
            <w:r>
              <w:rPr>
                <w:rFonts w:ascii="宋体" w:hAnsi="宋体"/>
              </w:rPr>
              <w:t>.</w:t>
            </w:r>
            <w:r>
              <w:rPr>
                <w:rFonts w:hint="eastAsia" w:ascii="宋体" w:hAnsi="宋体"/>
              </w:rPr>
              <w:t>是否符合设计说明书要求。（0.5分）</w:t>
            </w:r>
          </w:p>
        </w:tc>
        <w:tc>
          <w:tcPr>
            <w:tcW w:w="851" w:type="dxa"/>
            <w:vAlign w:val="center"/>
          </w:tcPr>
          <w:p>
            <w:pPr>
              <w:suppressLineNumbers/>
              <w:snapToGrid w:val="0"/>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3" w:type="dxa"/>
            <w:vMerge w:val="continue"/>
            <w:vAlign w:val="center"/>
          </w:tcPr>
          <w:p>
            <w:pPr>
              <w:suppressLineNumbers/>
              <w:snapToGrid w:val="0"/>
              <w:spacing w:line="360" w:lineRule="atLeast"/>
              <w:jc w:val="center"/>
              <w:rPr>
                <w:rFonts w:ascii="宋体" w:hAnsi="宋体"/>
              </w:rPr>
            </w:pPr>
          </w:p>
        </w:tc>
        <w:tc>
          <w:tcPr>
            <w:tcW w:w="1134" w:type="dxa"/>
            <w:vMerge w:val="continue"/>
            <w:vAlign w:val="center"/>
          </w:tcPr>
          <w:p>
            <w:pPr>
              <w:suppressLineNumbers/>
              <w:snapToGrid w:val="0"/>
              <w:spacing w:line="360" w:lineRule="atLeast"/>
              <w:jc w:val="center"/>
              <w:rPr>
                <w:rFonts w:ascii="宋体" w:hAnsi="宋体"/>
              </w:rPr>
            </w:pPr>
          </w:p>
        </w:tc>
        <w:tc>
          <w:tcPr>
            <w:tcW w:w="5953" w:type="dxa"/>
            <w:vAlign w:val="center"/>
          </w:tcPr>
          <w:p>
            <w:pPr>
              <w:suppressLineNumbers/>
              <w:snapToGrid w:val="0"/>
              <w:spacing w:line="360" w:lineRule="atLeast"/>
              <w:rPr>
                <w:rFonts w:ascii="宋体" w:hAnsi="宋体"/>
              </w:rPr>
            </w:pPr>
            <w:r>
              <w:rPr>
                <w:rFonts w:hint="eastAsia" w:ascii="宋体" w:hAnsi="宋体"/>
              </w:rPr>
              <w:t>3．是否符合国家法律法规及规范标准的规定。（0.5分）</w:t>
            </w:r>
          </w:p>
        </w:tc>
        <w:tc>
          <w:tcPr>
            <w:tcW w:w="851" w:type="dxa"/>
            <w:vAlign w:val="center"/>
          </w:tcPr>
          <w:p>
            <w:pPr>
              <w:suppressLineNumbers/>
              <w:snapToGrid w:val="0"/>
              <w:spacing w:line="36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903" w:type="dxa"/>
            <w:vMerge w:val="continue"/>
            <w:vAlign w:val="center"/>
          </w:tcPr>
          <w:p>
            <w:pPr>
              <w:suppressLineNumbers/>
              <w:snapToGrid w:val="0"/>
              <w:spacing w:line="360" w:lineRule="atLeast"/>
              <w:jc w:val="center"/>
              <w:rPr>
                <w:rFonts w:ascii="宋体" w:hAnsi="宋体"/>
              </w:rPr>
            </w:pPr>
          </w:p>
        </w:tc>
        <w:tc>
          <w:tcPr>
            <w:tcW w:w="1134" w:type="dxa"/>
            <w:vMerge w:val="continue"/>
            <w:vAlign w:val="center"/>
          </w:tcPr>
          <w:p>
            <w:pPr>
              <w:suppressLineNumbers/>
              <w:snapToGrid w:val="0"/>
              <w:spacing w:line="360" w:lineRule="atLeast"/>
              <w:jc w:val="center"/>
              <w:rPr>
                <w:rFonts w:ascii="宋体" w:hAnsi="宋体"/>
              </w:rPr>
            </w:pPr>
          </w:p>
        </w:tc>
        <w:tc>
          <w:tcPr>
            <w:tcW w:w="5953" w:type="dxa"/>
            <w:vAlign w:val="center"/>
          </w:tcPr>
          <w:p>
            <w:pPr>
              <w:suppressLineNumbers/>
              <w:snapToGrid w:val="0"/>
              <w:spacing w:line="360" w:lineRule="atLeast"/>
              <w:rPr>
                <w:rFonts w:ascii="宋体" w:hAnsi="宋体"/>
              </w:rPr>
            </w:pPr>
            <w:r>
              <w:rPr>
                <w:rFonts w:hint="eastAsia" w:ascii="宋体" w:hAnsi="宋体"/>
              </w:rPr>
              <w:t>4</w:t>
            </w:r>
            <w:r>
              <w:rPr>
                <w:rFonts w:ascii="宋体" w:hAnsi="宋体"/>
              </w:rPr>
              <w:t>.</w:t>
            </w:r>
            <w:r>
              <w:rPr>
                <w:rFonts w:hint="eastAsia" w:ascii="宋体" w:hAnsi="宋体"/>
              </w:rPr>
              <w:t>是否符合地方政府有关的政策文件规定。（0.5分）</w:t>
            </w:r>
          </w:p>
        </w:tc>
        <w:tc>
          <w:tcPr>
            <w:tcW w:w="851" w:type="dxa"/>
            <w:vAlign w:val="center"/>
          </w:tcPr>
          <w:p>
            <w:pPr>
              <w:suppressLineNumbers/>
              <w:snapToGrid w:val="0"/>
              <w:spacing w:line="360" w:lineRule="atLeast"/>
              <w:jc w:val="center"/>
            </w:pPr>
          </w:p>
        </w:tc>
      </w:tr>
    </w:tbl>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.项目管理组织方案评分标准（25分）</w:t>
      </w:r>
    </w:p>
    <w:tbl>
      <w:tblPr>
        <w:tblStyle w:val="9"/>
        <w:tblW w:w="920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0"/>
        <w:gridCol w:w="1532"/>
        <w:gridCol w:w="6218"/>
        <w:gridCol w:w="7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82" w:type="dxa"/>
            <w:gridSpan w:val="2"/>
            <w:tcBorders>
              <w:top w:val="single" w:color="000000" w:sz="4" w:space="0"/>
              <w:left w:val="single" w:color="000000" w:sz="4" w:space="0"/>
              <w:right w:val="single" w:color="auto" w:sz="4" w:space="0"/>
            </w:tcBorders>
            <w:vAlign w:val="center"/>
          </w:tcPr>
          <w:p>
            <w:pPr>
              <w:snapToGrid w:val="0"/>
              <w:spacing w:line="240" w:lineRule="atLeast"/>
              <w:jc w:val="center"/>
              <w:rPr>
                <w:rFonts w:ascii="黑体" w:hAnsi="黑体" w:eastAsia="黑体"/>
              </w:rPr>
            </w:pPr>
            <w:r>
              <w:rPr>
                <w:rFonts w:hint="eastAsia" w:ascii="黑体" w:hAnsi="黑体" w:eastAsia="黑体"/>
              </w:rPr>
              <w:t>评分项目</w:t>
            </w:r>
          </w:p>
        </w:tc>
        <w:tc>
          <w:tcPr>
            <w:tcW w:w="6218"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黑体" w:hAnsi="黑体" w:eastAsia="黑体"/>
              </w:rPr>
            </w:pPr>
            <w:r>
              <w:rPr>
                <w:rFonts w:hint="eastAsia" w:ascii="黑体" w:hAnsi="黑体" w:eastAsia="黑体"/>
              </w:rPr>
              <w:t>评分标准</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黑体" w:hAnsi="黑体" w:eastAsia="黑体"/>
              </w:rPr>
            </w:pPr>
            <w:r>
              <w:rPr>
                <w:rFonts w:hint="eastAsia" w:ascii="黑体" w:hAnsi="黑体" w:eastAsia="黑体"/>
              </w:rPr>
              <w:t>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9" w:hRule="atLeast"/>
          <w:jc w:val="center"/>
        </w:trPr>
        <w:tc>
          <w:tcPr>
            <w:tcW w:w="750" w:type="dxa"/>
            <w:vMerge w:val="restart"/>
            <w:tcBorders>
              <w:top w:val="single" w:color="000000" w:sz="4" w:space="0"/>
              <w:left w:val="single" w:color="000000" w:sz="4" w:space="0"/>
              <w:right w:val="single" w:color="auto" w:sz="4" w:space="0"/>
            </w:tcBorders>
            <w:vAlign w:val="center"/>
          </w:tcPr>
          <w:p>
            <w:pPr>
              <w:snapToGrid w:val="0"/>
              <w:spacing w:line="240" w:lineRule="atLeast"/>
              <w:jc w:val="center"/>
              <w:rPr>
                <w:rFonts w:ascii="宋体" w:hAnsi="宋体"/>
              </w:rPr>
            </w:pPr>
            <w:r>
              <w:rPr>
                <w:rFonts w:hint="eastAsia" w:ascii="宋体" w:hAnsi="宋体"/>
              </w:rPr>
              <w:t>项目管理组织方案</w:t>
            </w:r>
          </w:p>
          <w:p>
            <w:pPr>
              <w:snapToGrid w:val="0"/>
              <w:spacing w:line="240" w:lineRule="atLeast"/>
              <w:jc w:val="center"/>
              <w:rPr>
                <w:rFonts w:ascii="宋体" w:hAnsi="宋体"/>
              </w:rPr>
            </w:pPr>
            <w:r>
              <w:rPr>
                <w:rFonts w:hint="eastAsia" w:ascii="宋体" w:hAnsi="宋体"/>
              </w:rPr>
              <w:t>25分</w:t>
            </w:r>
          </w:p>
        </w:tc>
        <w:tc>
          <w:tcPr>
            <w:tcW w:w="1532"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rPr>
            </w:pPr>
            <w:r>
              <w:rPr>
                <w:rFonts w:hint="eastAsia" w:ascii="宋体" w:hAnsi="宋体"/>
              </w:rPr>
              <w:t>总体概述</w:t>
            </w:r>
          </w:p>
          <w:p>
            <w:pPr>
              <w:snapToGrid w:val="0"/>
              <w:spacing w:line="240" w:lineRule="atLeast"/>
              <w:jc w:val="center"/>
              <w:rPr>
                <w:rFonts w:ascii="宋体" w:hAnsi="宋体"/>
              </w:rPr>
            </w:pPr>
            <w:r>
              <w:rPr>
                <w:rFonts w:hint="eastAsia" w:ascii="宋体" w:hAnsi="宋体"/>
              </w:rPr>
              <w:t>（10分）</w:t>
            </w:r>
          </w:p>
        </w:tc>
        <w:tc>
          <w:tcPr>
            <w:tcW w:w="6218"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ascii="宋体" w:hAnsi="宋体"/>
              </w:rPr>
            </w:pPr>
            <w:r>
              <w:rPr>
                <w:rFonts w:hint="eastAsia" w:ascii="宋体" w:hAnsi="宋体"/>
              </w:rPr>
              <w:t>对工程总承包的总体设想、组织形式、各项管理目标及控制措施、设计与施工的协调措施等内容进行评分。</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3" w:hRule="atLeast"/>
          <w:jc w:val="center"/>
        </w:trPr>
        <w:tc>
          <w:tcPr>
            <w:tcW w:w="750" w:type="dxa"/>
            <w:vMerge w:val="continue"/>
            <w:tcBorders>
              <w:left w:val="single" w:color="000000" w:sz="4" w:space="0"/>
              <w:right w:val="single" w:color="auto" w:sz="4" w:space="0"/>
            </w:tcBorders>
            <w:vAlign w:val="center"/>
          </w:tcPr>
          <w:p>
            <w:pPr>
              <w:snapToGrid w:val="0"/>
              <w:spacing w:line="240" w:lineRule="atLeast"/>
              <w:jc w:val="center"/>
              <w:rPr>
                <w:rFonts w:ascii="宋体" w:hAnsi="宋体"/>
              </w:rPr>
            </w:pPr>
          </w:p>
        </w:tc>
        <w:tc>
          <w:tcPr>
            <w:tcW w:w="1532"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rPr>
            </w:pPr>
            <w:r>
              <w:rPr>
                <w:rFonts w:hint="eastAsia" w:ascii="宋体" w:hAnsi="宋体"/>
              </w:rPr>
              <w:t>设计管理方案</w:t>
            </w:r>
          </w:p>
          <w:p>
            <w:pPr>
              <w:snapToGrid w:val="0"/>
              <w:spacing w:line="240" w:lineRule="atLeast"/>
              <w:jc w:val="center"/>
              <w:rPr>
                <w:rFonts w:ascii="宋体" w:hAnsi="宋体"/>
              </w:rPr>
            </w:pPr>
            <w:r>
              <w:rPr>
                <w:rFonts w:hint="eastAsia" w:ascii="宋体" w:hAnsi="宋体"/>
              </w:rPr>
              <w:t>（5分）</w:t>
            </w:r>
          </w:p>
        </w:tc>
        <w:tc>
          <w:tcPr>
            <w:tcW w:w="6218"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ascii="宋体" w:hAnsi="宋体"/>
              </w:rPr>
            </w:pPr>
            <w:r>
              <w:rPr>
                <w:rFonts w:hint="eastAsia" w:ascii="宋体" w:hAnsi="宋体"/>
              </w:rPr>
              <w:t>对设计执行计划、设计组织实施方案、设计控制措施、设计收尾等内容进行评分。</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1" w:hRule="atLeast"/>
          <w:jc w:val="center"/>
        </w:trPr>
        <w:tc>
          <w:tcPr>
            <w:tcW w:w="750" w:type="dxa"/>
            <w:vMerge w:val="continue"/>
            <w:tcBorders>
              <w:left w:val="single" w:color="000000" w:sz="4" w:space="0"/>
              <w:right w:val="single" w:color="auto" w:sz="4" w:space="0"/>
            </w:tcBorders>
            <w:vAlign w:val="center"/>
          </w:tcPr>
          <w:p>
            <w:pPr>
              <w:snapToGrid w:val="0"/>
              <w:spacing w:line="240" w:lineRule="atLeast"/>
              <w:jc w:val="center"/>
              <w:rPr>
                <w:rFonts w:ascii="宋体" w:hAnsi="宋体"/>
              </w:rPr>
            </w:pPr>
          </w:p>
        </w:tc>
        <w:tc>
          <w:tcPr>
            <w:tcW w:w="1532"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rPr>
            </w:pPr>
            <w:r>
              <w:rPr>
                <w:rFonts w:hint="eastAsia" w:ascii="宋体" w:hAnsi="宋体"/>
              </w:rPr>
              <w:t>施工管理方案</w:t>
            </w:r>
          </w:p>
          <w:p>
            <w:pPr>
              <w:snapToGrid w:val="0"/>
              <w:spacing w:line="240" w:lineRule="atLeast"/>
              <w:jc w:val="center"/>
              <w:rPr>
                <w:rFonts w:ascii="宋体" w:hAnsi="宋体"/>
              </w:rPr>
            </w:pPr>
            <w:r>
              <w:rPr>
                <w:rFonts w:hint="eastAsia" w:ascii="宋体" w:hAnsi="宋体"/>
              </w:rPr>
              <w:t>（5分）</w:t>
            </w:r>
          </w:p>
        </w:tc>
        <w:tc>
          <w:tcPr>
            <w:tcW w:w="6218"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ascii="宋体" w:hAnsi="宋体"/>
              </w:rPr>
            </w:pPr>
            <w:r>
              <w:rPr>
                <w:rFonts w:hint="eastAsia" w:ascii="宋体" w:hAnsi="宋体"/>
              </w:rPr>
              <w:t>对施工执行计划、施工进度控制、施工费用控制、施工质量控制、施工安全管理、施工现场管理、施工变更管理等内容进行评分。</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3" w:hRule="atLeast"/>
          <w:jc w:val="center"/>
        </w:trPr>
        <w:tc>
          <w:tcPr>
            <w:tcW w:w="750" w:type="dxa"/>
            <w:vMerge w:val="continue"/>
            <w:tcBorders>
              <w:left w:val="single" w:color="000000" w:sz="4" w:space="0"/>
              <w:right w:val="single" w:color="auto" w:sz="4" w:space="0"/>
            </w:tcBorders>
            <w:vAlign w:val="center"/>
          </w:tcPr>
          <w:p>
            <w:pPr>
              <w:snapToGrid w:val="0"/>
              <w:spacing w:line="240" w:lineRule="atLeast"/>
              <w:jc w:val="center"/>
              <w:rPr>
                <w:rFonts w:ascii="宋体" w:hAnsi="宋体"/>
              </w:rPr>
            </w:pPr>
          </w:p>
        </w:tc>
        <w:tc>
          <w:tcPr>
            <w:tcW w:w="1532"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rPr>
            </w:pPr>
            <w:r>
              <w:rPr>
                <w:rFonts w:hint="eastAsia" w:ascii="宋体" w:hAnsi="宋体"/>
              </w:rPr>
              <w:t>采购管理方案</w:t>
            </w:r>
          </w:p>
          <w:p>
            <w:pPr>
              <w:snapToGrid w:val="0"/>
              <w:spacing w:line="240" w:lineRule="atLeast"/>
              <w:jc w:val="center"/>
              <w:rPr>
                <w:rFonts w:ascii="宋体" w:hAnsi="宋体"/>
              </w:rPr>
            </w:pPr>
            <w:r>
              <w:rPr>
                <w:rFonts w:hint="eastAsia" w:ascii="宋体" w:hAnsi="宋体"/>
              </w:rPr>
              <w:t>（5分）</w:t>
            </w:r>
          </w:p>
        </w:tc>
        <w:tc>
          <w:tcPr>
            <w:tcW w:w="6218"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ascii="宋体" w:hAnsi="宋体"/>
              </w:rPr>
            </w:pPr>
            <w:r>
              <w:rPr>
                <w:rFonts w:hint="eastAsia" w:ascii="宋体" w:hAnsi="宋体"/>
              </w:rPr>
              <w:t>对采购工作程序、采购执行计划、采买、催交与检验、运输与交付、采购变更管理、仓储管理等内容进行评分。</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rPr>
            </w:pPr>
          </w:p>
        </w:tc>
      </w:tr>
    </w:tbl>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.资信业绩评分标准（5分）</w:t>
      </w:r>
    </w:p>
    <w:tbl>
      <w:tblPr>
        <w:tblStyle w:val="9"/>
        <w:tblW w:w="9270" w:type="dxa"/>
        <w:tblInd w:w="-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75"/>
        <w:gridCol w:w="7286"/>
        <w:gridCol w:w="7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黑体" w:hAnsi="黑体" w:eastAsia="黑体"/>
              </w:rPr>
            </w:pPr>
            <w:r>
              <w:rPr>
                <w:rFonts w:hint="eastAsia" w:ascii="黑体" w:hAnsi="黑体" w:eastAsia="黑体"/>
              </w:rPr>
              <w:t>项目</w:t>
            </w:r>
          </w:p>
        </w:tc>
        <w:tc>
          <w:tcPr>
            <w:tcW w:w="728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黑体" w:hAnsi="黑体" w:eastAsia="黑体"/>
              </w:rPr>
            </w:pPr>
            <w:r>
              <w:rPr>
                <w:rFonts w:hint="eastAsia" w:ascii="黑体" w:hAnsi="黑体" w:eastAsia="黑体"/>
              </w:rPr>
              <w:t>评分标准</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黑体" w:hAnsi="黑体" w:eastAsia="黑体"/>
              </w:rPr>
            </w:pPr>
            <w:r>
              <w:rPr>
                <w:rFonts w:hint="eastAsia" w:ascii="黑体" w:hAnsi="黑体" w:eastAsia="黑体"/>
              </w:rPr>
              <w:t>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rPr>
            </w:pPr>
            <w:r>
              <w:rPr>
                <w:rFonts w:hint="eastAsia" w:ascii="宋体" w:hAnsi="宋体"/>
              </w:rPr>
              <w:t>投标人类似工程业绩</w:t>
            </w:r>
          </w:p>
          <w:p>
            <w:pPr>
              <w:snapToGrid w:val="0"/>
              <w:spacing w:line="240" w:lineRule="atLeast"/>
              <w:jc w:val="center"/>
              <w:rPr>
                <w:rFonts w:ascii="宋体" w:hAnsi="宋体"/>
              </w:rPr>
            </w:pPr>
            <w:r>
              <w:rPr>
                <w:rFonts w:hint="eastAsia" w:ascii="宋体" w:hAnsi="宋体"/>
              </w:rPr>
              <w:t>（2分）</w:t>
            </w:r>
          </w:p>
        </w:tc>
        <w:tc>
          <w:tcPr>
            <w:tcW w:w="728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left"/>
              <w:rPr>
                <w:rFonts w:ascii="宋体" w:hAnsi="宋体"/>
              </w:rPr>
            </w:pPr>
            <w:r>
              <w:rPr>
                <w:rFonts w:hint="eastAsia" w:ascii="宋体" w:hAnsi="宋体"/>
              </w:rPr>
              <w:t>投标人承担过类似及以上的工程总承包业绩一个计1分，累计不超过2分（类似工程标准在招标文件中应当明确），如仅有类似设计业绩乘0.8，如仅有类似施工业绩乘0.7。</w:t>
            </w:r>
          </w:p>
          <w:p>
            <w:pPr>
              <w:snapToGrid w:val="0"/>
              <w:spacing w:line="240" w:lineRule="atLeast"/>
              <w:jc w:val="left"/>
              <w:rPr>
                <w:rFonts w:ascii="宋体" w:hAnsi="宋体"/>
              </w:rPr>
            </w:pPr>
            <w:r>
              <w:rPr>
                <w:rFonts w:hint="eastAsia" w:ascii="宋体" w:hAnsi="宋体"/>
              </w:rPr>
              <w:t>注：联合体承担过的工程总承包业绩分值计算方法为：牵头方按该项分值的100%计取、参与方按该项分值的60%计取。</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49" w:hRule="atLeast"/>
        </w:trPr>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rPr>
            </w:pPr>
            <w:r>
              <w:rPr>
                <w:rFonts w:hint="eastAsia" w:ascii="宋体" w:hAnsi="宋体"/>
              </w:rPr>
              <w:t>投标人工程总承包项目经理类似工程业绩</w:t>
            </w:r>
          </w:p>
          <w:p>
            <w:pPr>
              <w:snapToGrid w:val="0"/>
              <w:spacing w:line="240" w:lineRule="atLeast"/>
              <w:jc w:val="center"/>
              <w:rPr>
                <w:rFonts w:ascii="宋体" w:hAnsi="宋体"/>
              </w:rPr>
            </w:pPr>
            <w:r>
              <w:rPr>
                <w:rFonts w:hint="eastAsia" w:ascii="宋体" w:hAnsi="宋体"/>
              </w:rPr>
              <w:t>（3分）</w:t>
            </w:r>
          </w:p>
        </w:tc>
        <w:tc>
          <w:tcPr>
            <w:tcW w:w="728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left"/>
              <w:rPr>
                <w:rFonts w:ascii="宋体" w:hAnsi="宋体"/>
              </w:rPr>
            </w:pPr>
            <w:r>
              <w:rPr>
                <w:rFonts w:hint="eastAsia" w:ascii="宋体" w:hAnsi="宋体"/>
              </w:rPr>
              <w:t>投标人工程总承包项目经理承担过类似及以上的工程总承包业绩一个计1分，累计不超过3分（类似工程标准在招标文件中应当明确），如仅有类似设计业绩乘0.8，如仅有类似施工业绩乘0.7。</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927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rPr>
            </w:pPr>
            <w:r>
              <w:rPr>
                <w:rFonts w:hint="eastAsia" w:ascii="宋体" w:hAnsi="宋体"/>
              </w:rPr>
              <w:t>以上业绩应以合同及中标通知书原件为准，否则不得分。各项均可累计计分，计满为止。</w:t>
            </w:r>
          </w:p>
        </w:tc>
      </w:tr>
    </w:tbl>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（三）评委评审时按优、良、一般、差四个档次评审打分，各项分值分配按如下标准：</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优：得分为该项分值的90%～100%；</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良：得分为该项分值的70%～89%；</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一般：得分为该项分值的60%～69%；</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差：得分为该项分值的40%～59%；</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如没有该项内容则不得分。</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在统计投标人得分时，应去掉一个最高分和一个最低分，以算术平均值计入投标人总得分。</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第二十一条  </w:t>
      </w:r>
      <w:r>
        <w:rPr>
          <w:rFonts w:hint="eastAsia" w:ascii="仿宋_GB2312" w:eastAsia="仿宋_GB2312"/>
          <w:color w:val="000000" w:themeColor="text1"/>
          <w:sz w:val="32"/>
          <w:szCs w:val="32"/>
          <w14:textFill>
            <w14:solidFill>
              <w14:schemeClr w14:val="tx1"/>
            </w14:solidFill>
          </w14:textFill>
        </w:rPr>
        <w:t>初步设计完成后进行工程总承包招标的投标人的综合评估分值构成与评分标准。</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（一）分值构成</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投标人得分由投标报价、承包人建议书、承包人实施计划、资信业绩四部分的得分组成，总分100分。各部分分值构成如下：</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（1）投标报价：50分</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（2）承包人建议书：10分</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（3）承包人实施计划：30分</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（4）资信业绩：10分</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（二）评分标准</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1．投标报价评标基准价计算方法</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通过资格审查和初步评审后的投标人的报价为有效报价。有效报价去掉一个最高价、去掉一个最低价后的算术平均值为评标基准价；当有效报价为3家时，则3家有效报价的算术平均值为评标基准价。</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 投标报价的偏差率计算公式</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偏差率=100%×（投标人报价-评标基准价）/评标基准价</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 投标报价评分标准（50分）</w:t>
      </w:r>
    </w:p>
    <w:tbl>
      <w:tblPr>
        <w:tblStyle w:val="10"/>
        <w:tblW w:w="8930"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1417" w:type="dxa"/>
            <w:vAlign w:val="center"/>
          </w:tcPr>
          <w:p>
            <w:pPr>
              <w:snapToGrid w:val="0"/>
              <w:spacing w:line="240" w:lineRule="atLeast"/>
              <w:jc w:val="center"/>
              <w:rPr>
                <w:rFonts w:ascii="黑体" w:hAnsi="黑体" w:eastAsia="黑体"/>
              </w:rPr>
            </w:pPr>
            <w:r>
              <w:rPr>
                <w:rFonts w:hint="eastAsia" w:ascii="黑体" w:hAnsi="黑体" w:eastAsia="黑体"/>
              </w:rPr>
              <w:t>评分项目</w:t>
            </w:r>
          </w:p>
        </w:tc>
        <w:tc>
          <w:tcPr>
            <w:tcW w:w="7513" w:type="dxa"/>
            <w:vAlign w:val="center"/>
          </w:tcPr>
          <w:p>
            <w:pPr>
              <w:snapToGrid w:val="0"/>
              <w:spacing w:line="240" w:lineRule="atLeast"/>
              <w:jc w:val="center"/>
              <w:rPr>
                <w:rFonts w:ascii="黑体" w:hAnsi="黑体" w:eastAsia="黑体"/>
              </w:rPr>
            </w:pPr>
            <w:r>
              <w:rPr>
                <w:rFonts w:hint="eastAsia" w:ascii="黑体" w:hAnsi="黑体" w:eastAsia="黑体"/>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1417" w:type="dxa"/>
            <w:vAlign w:val="center"/>
          </w:tcPr>
          <w:p>
            <w:pPr>
              <w:snapToGrid w:val="0"/>
              <w:spacing w:line="240" w:lineRule="atLeast"/>
              <w:jc w:val="center"/>
              <w:rPr>
                <w:rFonts w:ascii="宋体" w:hAnsi="宋体"/>
              </w:rPr>
            </w:pPr>
            <w:r>
              <w:rPr>
                <w:rFonts w:hint="eastAsia" w:ascii="宋体" w:hAnsi="宋体"/>
              </w:rPr>
              <w:t>投标报价</w:t>
            </w:r>
          </w:p>
        </w:tc>
        <w:tc>
          <w:tcPr>
            <w:tcW w:w="7513" w:type="dxa"/>
            <w:vAlign w:val="center"/>
          </w:tcPr>
          <w:p>
            <w:pPr>
              <w:snapToGrid w:val="0"/>
              <w:spacing w:line="240" w:lineRule="atLeast"/>
              <w:rPr>
                <w:rFonts w:ascii="宋体" w:hAnsi="宋体"/>
              </w:rPr>
            </w:pPr>
            <w:r>
              <w:rPr>
                <w:rFonts w:hint="eastAsia" w:ascii="宋体" w:hAnsi="宋体"/>
              </w:rPr>
              <w:t>等于评标基准价的有效报价得满分；与评标基准价相比，其有效报价每增加1%，扣  1  分，每减少1%，扣  0.5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8930" w:type="dxa"/>
            <w:gridSpan w:val="2"/>
            <w:vAlign w:val="center"/>
          </w:tcPr>
          <w:p>
            <w:pPr>
              <w:snapToGrid w:val="0"/>
              <w:spacing w:line="240" w:lineRule="atLeast"/>
              <w:jc w:val="center"/>
              <w:rPr>
                <w:rFonts w:ascii="宋体" w:hAnsi="宋体"/>
              </w:rPr>
            </w:pPr>
            <w:r>
              <w:rPr>
                <w:rFonts w:hint="eastAsia" w:ascii="宋体" w:hAnsi="宋体"/>
              </w:rPr>
              <w:t>注：偏离不足1%的，按照插入法计算得分，结果四舍五入保留2位小数。</w:t>
            </w:r>
          </w:p>
        </w:tc>
      </w:tr>
    </w:tbl>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4.承包人建议书评分标准（10分）</w:t>
      </w:r>
    </w:p>
    <w:tbl>
      <w:tblPr>
        <w:tblStyle w:val="10"/>
        <w:tblW w:w="9002" w:type="dxa"/>
        <w:tblInd w:w="-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4"/>
        <w:gridCol w:w="6237"/>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14" w:type="dxa"/>
            <w:vAlign w:val="center"/>
          </w:tcPr>
          <w:p>
            <w:pPr>
              <w:snapToGrid w:val="0"/>
              <w:spacing w:line="240" w:lineRule="atLeast"/>
              <w:jc w:val="center"/>
              <w:rPr>
                <w:rFonts w:ascii="黑体" w:hAnsi="黑体" w:eastAsia="黑体"/>
              </w:rPr>
            </w:pPr>
            <w:r>
              <w:rPr>
                <w:rFonts w:hint="eastAsia" w:ascii="黑体" w:hAnsi="黑体" w:eastAsia="黑体"/>
              </w:rPr>
              <w:t>评分项目</w:t>
            </w:r>
          </w:p>
        </w:tc>
        <w:tc>
          <w:tcPr>
            <w:tcW w:w="6237" w:type="dxa"/>
            <w:vAlign w:val="center"/>
          </w:tcPr>
          <w:p>
            <w:pPr>
              <w:snapToGrid w:val="0"/>
              <w:spacing w:line="240" w:lineRule="atLeast"/>
              <w:jc w:val="center"/>
              <w:rPr>
                <w:rFonts w:ascii="黑体" w:hAnsi="黑体" w:eastAsia="黑体"/>
              </w:rPr>
            </w:pPr>
            <w:r>
              <w:rPr>
                <w:rFonts w:hint="eastAsia" w:ascii="黑体" w:hAnsi="黑体" w:eastAsia="黑体"/>
              </w:rPr>
              <w:t>评分标准</w:t>
            </w:r>
          </w:p>
        </w:tc>
        <w:tc>
          <w:tcPr>
            <w:tcW w:w="851" w:type="dxa"/>
            <w:vAlign w:val="center"/>
          </w:tcPr>
          <w:p>
            <w:pPr>
              <w:snapToGrid w:val="0"/>
              <w:spacing w:line="240" w:lineRule="atLeast"/>
              <w:jc w:val="center"/>
              <w:rPr>
                <w:rFonts w:ascii="黑体" w:hAnsi="黑体" w:eastAsia="黑体"/>
              </w:rPr>
            </w:pPr>
            <w:r>
              <w:rPr>
                <w:rFonts w:hint="eastAsia" w:ascii="黑体" w:hAnsi="黑体" w:eastAsia="黑体"/>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14" w:type="dxa"/>
            <w:vAlign w:val="center"/>
          </w:tcPr>
          <w:p>
            <w:pPr>
              <w:snapToGrid w:val="0"/>
              <w:spacing w:line="240" w:lineRule="atLeast"/>
              <w:jc w:val="center"/>
              <w:rPr>
                <w:rFonts w:ascii="宋体" w:hAnsi="宋体"/>
              </w:rPr>
            </w:pPr>
            <w:r>
              <w:rPr>
                <w:rFonts w:hint="eastAsia" w:ascii="宋体" w:hAnsi="宋体"/>
              </w:rPr>
              <w:t>设计方案（6分）</w:t>
            </w:r>
          </w:p>
        </w:tc>
        <w:tc>
          <w:tcPr>
            <w:tcW w:w="6237" w:type="dxa"/>
            <w:vAlign w:val="center"/>
          </w:tcPr>
          <w:p>
            <w:pPr>
              <w:snapToGrid w:val="0"/>
              <w:spacing w:line="240" w:lineRule="atLeast"/>
              <w:rPr>
                <w:rFonts w:ascii="宋体" w:hAnsi="宋体"/>
              </w:rPr>
            </w:pPr>
            <w:r>
              <w:rPr>
                <w:rFonts w:hint="eastAsia" w:ascii="宋体" w:hAnsi="宋体"/>
              </w:rPr>
              <w:t>根据对“发包人要求”的响应而作出的详细说明情况，设计优化措施、设计亮点、对初步设计方案的完善评分。</w:t>
            </w:r>
          </w:p>
        </w:tc>
        <w:tc>
          <w:tcPr>
            <w:tcW w:w="851" w:type="dxa"/>
            <w:vAlign w:val="center"/>
          </w:tcPr>
          <w:p>
            <w:pPr>
              <w:snapToGrid w:val="0"/>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14" w:type="dxa"/>
            <w:vAlign w:val="center"/>
          </w:tcPr>
          <w:p>
            <w:pPr>
              <w:snapToGrid w:val="0"/>
              <w:spacing w:line="240" w:lineRule="atLeast"/>
              <w:jc w:val="center"/>
              <w:rPr>
                <w:rFonts w:ascii="宋体" w:hAnsi="宋体"/>
              </w:rPr>
            </w:pPr>
            <w:r>
              <w:rPr>
                <w:rFonts w:hint="eastAsia" w:ascii="宋体" w:hAnsi="宋体"/>
              </w:rPr>
              <w:t>采购方案（2分）</w:t>
            </w:r>
          </w:p>
        </w:tc>
        <w:tc>
          <w:tcPr>
            <w:tcW w:w="6237" w:type="dxa"/>
            <w:vAlign w:val="center"/>
          </w:tcPr>
          <w:p>
            <w:pPr>
              <w:snapToGrid w:val="0"/>
              <w:spacing w:line="240" w:lineRule="atLeast"/>
              <w:rPr>
                <w:rFonts w:ascii="宋体" w:hAnsi="宋体"/>
              </w:rPr>
            </w:pPr>
            <w:r>
              <w:rPr>
                <w:rFonts w:hint="eastAsia" w:ascii="宋体" w:hAnsi="宋体"/>
              </w:rPr>
              <w:t>根据工程设备选型、采购、安装调试等方案的优劣评分。</w:t>
            </w:r>
          </w:p>
        </w:tc>
        <w:tc>
          <w:tcPr>
            <w:tcW w:w="851" w:type="dxa"/>
            <w:vAlign w:val="center"/>
          </w:tcPr>
          <w:p>
            <w:pPr>
              <w:snapToGrid w:val="0"/>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14" w:type="dxa"/>
            <w:vAlign w:val="center"/>
          </w:tcPr>
          <w:p>
            <w:pPr>
              <w:snapToGrid w:val="0"/>
              <w:spacing w:line="240" w:lineRule="atLeast"/>
              <w:jc w:val="center"/>
              <w:rPr>
                <w:rFonts w:ascii="宋体" w:hAnsi="宋体"/>
              </w:rPr>
            </w:pPr>
            <w:r>
              <w:rPr>
                <w:rFonts w:hint="eastAsia" w:ascii="宋体" w:hAnsi="宋体"/>
              </w:rPr>
              <w:t>分包方案（2分）</w:t>
            </w:r>
          </w:p>
        </w:tc>
        <w:tc>
          <w:tcPr>
            <w:tcW w:w="6237" w:type="dxa"/>
            <w:vAlign w:val="center"/>
          </w:tcPr>
          <w:p>
            <w:pPr>
              <w:snapToGrid w:val="0"/>
              <w:spacing w:line="240" w:lineRule="atLeast"/>
              <w:rPr>
                <w:rFonts w:ascii="宋体" w:hAnsi="宋体"/>
              </w:rPr>
            </w:pPr>
            <w:r>
              <w:rPr>
                <w:rFonts w:hint="eastAsia" w:ascii="宋体" w:hAnsi="宋体"/>
              </w:rPr>
              <w:t>根据分包方案的合理性及质量、安全管理制度及控制措施打分。</w:t>
            </w:r>
          </w:p>
        </w:tc>
        <w:tc>
          <w:tcPr>
            <w:tcW w:w="851" w:type="dxa"/>
            <w:vAlign w:val="center"/>
          </w:tcPr>
          <w:p>
            <w:pPr>
              <w:snapToGrid w:val="0"/>
              <w:spacing w:line="240" w:lineRule="atLeast"/>
              <w:jc w:val="center"/>
              <w:rPr>
                <w:rFonts w:ascii="宋体" w:hAnsi="宋体"/>
              </w:rPr>
            </w:pPr>
          </w:p>
        </w:tc>
      </w:tr>
    </w:tbl>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5.承包人实施计划评分标准（30分）</w:t>
      </w:r>
    </w:p>
    <w:tbl>
      <w:tblPr>
        <w:tblStyle w:val="10"/>
        <w:tblW w:w="92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2184"/>
        <w:gridCol w:w="5103"/>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blHeader/>
          <w:jc w:val="center"/>
        </w:trPr>
        <w:tc>
          <w:tcPr>
            <w:tcW w:w="3347" w:type="dxa"/>
            <w:gridSpan w:val="2"/>
            <w:vAlign w:val="center"/>
          </w:tcPr>
          <w:p>
            <w:pPr>
              <w:snapToGrid w:val="0"/>
              <w:spacing w:line="240" w:lineRule="atLeast"/>
              <w:jc w:val="center"/>
              <w:rPr>
                <w:rFonts w:ascii="黑体" w:hAnsi="黑体" w:eastAsia="黑体"/>
                <w:szCs w:val="21"/>
              </w:rPr>
            </w:pPr>
            <w:r>
              <w:rPr>
                <w:rFonts w:hint="eastAsia" w:ascii="黑体" w:hAnsi="黑体" w:eastAsia="黑体"/>
                <w:szCs w:val="21"/>
              </w:rPr>
              <w:t>评分项目</w:t>
            </w:r>
          </w:p>
        </w:tc>
        <w:tc>
          <w:tcPr>
            <w:tcW w:w="5103" w:type="dxa"/>
            <w:vAlign w:val="center"/>
          </w:tcPr>
          <w:p>
            <w:pPr>
              <w:snapToGrid w:val="0"/>
              <w:spacing w:line="240" w:lineRule="atLeast"/>
              <w:jc w:val="center"/>
              <w:rPr>
                <w:rFonts w:ascii="黑体" w:hAnsi="黑体" w:eastAsia="黑体"/>
                <w:szCs w:val="21"/>
              </w:rPr>
            </w:pPr>
            <w:r>
              <w:rPr>
                <w:rFonts w:hint="eastAsia" w:ascii="黑体" w:hAnsi="黑体" w:eastAsia="黑体"/>
                <w:szCs w:val="21"/>
              </w:rPr>
              <w:t>评分标准</w:t>
            </w:r>
          </w:p>
        </w:tc>
        <w:tc>
          <w:tcPr>
            <w:tcW w:w="822" w:type="dxa"/>
            <w:vAlign w:val="center"/>
          </w:tcPr>
          <w:p>
            <w:pPr>
              <w:snapToGrid w:val="0"/>
              <w:spacing w:line="240" w:lineRule="atLeast"/>
              <w:jc w:val="center"/>
              <w:rPr>
                <w:rFonts w:ascii="黑体" w:hAnsi="黑体" w:eastAsia="黑体"/>
                <w:szCs w:val="21"/>
              </w:rPr>
            </w:pPr>
            <w:r>
              <w:rPr>
                <w:rFonts w:hint="eastAsia" w:ascii="黑体" w:hAnsi="黑体" w:eastAsia="黑体"/>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jc w:val="center"/>
        </w:trPr>
        <w:tc>
          <w:tcPr>
            <w:tcW w:w="1163" w:type="dxa"/>
            <w:vMerge w:val="restart"/>
            <w:vAlign w:val="center"/>
          </w:tcPr>
          <w:p>
            <w:pPr>
              <w:snapToGrid w:val="0"/>
              <w:spacing w:line="240" w:lineRule="atLeast"/>
              <w:jc w:val="center"/>
              <w:rPr>
                <w:rFonts w:ascii="宋体" w:hAnsi="宋体"/>
                <w:szCs w:val="21"/>
              </w:rPr>
            </w:pPr>
            <w:r>
              <w:rPr>
                <w:rFonts w:hint="eastAsia" w:ascii="宋体" w:hAnsi="宋体"/>
                <w:szCs w:val="21"/>
              </w:rPr>
              <w:t>总体实施方案</w:t>
            </w:r>
          </w:p>
          <w:p>
            <w:pPr>
              <w:snapToGrid w:val="0"/>
              <w:spacing w:line="240" w:lineRule="atLeast"/>
              <w:jc w:val="center"/>
              <w:rPr>
                <w:rFonts w:ascii="宋体" w:hAnsi="宋体"/>
                <w:szCs w:val="21"/>
              </w:rPr>
            </w:pPr>
            <w:r>
              <w:rPr>
                <w:rFonts w:hint="eastAsia" w:ascii="宋体" w:hAnsi="宋体"/>
                <w:szCs w:val="21"/>
              </w:rPr>
              <w:t>（10分）</w:t>
            </w:r>
          </w:p>
        </w:tc>
        <w:tc>
          <w:tcPr>
            <w:tcW w:w="2184" w:type="dxa"/>
            <w:vAlign w:val="center"/>
          </w:tcPr>
          <w:p>
            <w:pPr>
              <w:snapToGrid w:val="0"/>
              <w:spacing w:line="240" w:lineRule="atLeast"/>
              <w:jc w:val="center"/>
              <w:rPr>
                <w:rFonts w:ascii="宋体" w:hAnsi="宋体"/>
                <w:szCs w:val="21"/>
              </w:rPr>
            </w:pPr>
            <w:r>
              <w:rPr>
                <w:rFonts w:hint="eastAsia" w:ascii="宋体" w:hAnsi="宋体"/>
                <w:szCs w:val="21"/>
              </w:rPr>
              <w:t>设计实施方案     （4分）</w:t>
            </w:r>
          </w:p>
        </w:tc>
        <w:tc>
          <w:tcPr>
            <w:tcW w:w="5103" w:type="dxa"/>
            <w:vAlign w:val="center"/>
          </w:tcPr>
          <w:p>
            <w:pPr>
              <w:snapToGrid w:val="0"/>
              <w:spacing w:line="240" w:lineRule="atLeast"/>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对项目解读准确合理。（1分）</w:t>
            </w:r>
          </w:p>
          <w:p>
            <w:pPr>
              <w:snapToGrid w:val="0"/>
              <w:spacing w:line="240" w:lineRule="atLeast"/>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设计重点、难点及控制措施。（1分）</w:t>
            </w:r>
          </w:p>
          <w:p>
            <w:pPr>
              <w:snapToGrid w:val="0"/>
              <w:spacing w:line="240" w:lineRule="atLeast"/>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设计质量管理制度及控制措施。（1分）</w:t>
            </w:r>
          </w:p>
          <w:p>
            <w:pPr>
              <w:snapToGrid w:val="0"/>
              <w:spacing w:line="240" w:lineRule="atLeast"/>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设计过程对工程总投资控制措施等。（1分）</w:t>
            </w:r>
          </w:p>
        </w:tc>
        <w:tc>
          <w:tcPr>
            <w:tcW w:w="822" w:type="dxa"/>
            <w:vAlign w:val="center"/>
          </w:tcPr>
          <w:p>
            <w:pPr>
              <w:snapToGrid w:val="0"/>
              <w:spacing w:line="24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1163" w:type="dxa"/>
            <w:vMerge w:val="continue"/>
            <w:vAlign w:val="center"/>
          </w:tcPr>
          <w:p>
            <w:pPr>
              <w:snapToGrid w:val="0"/>
              <w:spacing w:line="240" w:lineRule="atLeast"/>
              <w:jc w:val="center"/>
              <w:rPr>
                <w:rFonts w:ascii="宋体" w:hAnsi="宋体"/>
                <w:szCs w:val="21"/>
              </w:rPr>
            </w:pPr>
          </w:p>
        </w:tc>
        <w:tc>
          <w:tcPr>
            <w:tcW w:w="2184" w:type="dxa"/>
            <w:vAlign w:val="center"/>
          </w:tcPr>
          <w:p>
            <w:pPr>
              <w:snapToGrid w:val="0"/>
              <w:spacing w:line="240" w:lineRule="atLeast"/>
              <w:jc w:val="center"/>
              <w:rPr>
                <w:rFonts w:ascii="宋体" w:hAnsi="宋体"/>
                <w:szCs w:val="21"/>
              </w:rPr>
            </w:pPr>
            <w:r>
              <w:rPr>
                <w:rFonts w:hint="eastAsia" w:ascii="宋体" w:hAnsi="宋体"/>
                <w:szCs w:val="21"/>
              </w:rPr>
              <w:t>施工实施方案      （6分）</w:t>
            </w:r>
          </w:p>
        </w:tc>
        <w:tc>
          <w:tcPr>
            <w:tcW w:w="5103" w:type="dxa"/>
            <w:vAlign w:val="center"/>
          </w:tcPr>
          <w:p>
            <w:pPr>
              <w:snapToGrid w:val="0"/>
              <w:spacing w:line="240" w:lineRule="atLeast"/>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施工方案的合理性。（2分）</w:t>
            </w:r>
          </w:p>
          <w:p>
            <w:pPr>
              <w:snapToGrid w:val="0"/>
              <w:spacing w:line="240" w:lineRule="atLeast"/>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项目管理目标及控制。（2分）</w:t>
            </w:r>
          </w:p>
          <w:p>
            <w:pPr>
              <w:snapToGrid w:val="0"/>
              <w:spacing w:line="240" w:lineRule="atLeast"/>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采用的新技术新工艺等。（2分）</w:t>
            </w:r>
          </w:p>
        </w:tc>
        <w:tc>
          <w:tcPr>
            <w:tcW w:w="822" w:type="dxa"/>
            <w:vAlign w:val="center"/>
          </w:tcPr>
          <w:p>
            <w:pPr>
              <w:snapToGrid w:val="0"/>
              <w:spacing w:line="24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3" w:type="dxa"/>
            <w:vMerge w:val="restart"/>
            <w:vAlign w:val="center"/>
          </w:tcPr>
          <w:p>
            <w:pPr>
              <w:snapToGrid w:val="0"/>
              <w:spacing w:line="240" w:lineRule="atLeast"/>
              <w:jc w:val="center"/>
              <w:rPr>
                <w:rFonts w:ascii="宋体" w:hAnsi="宋体"/>
                <w:szCs w:val="21"/>
              </w:rPr>
            </w:pPr>
            <w:r>
              <w:rPr>
                <w:rFonts w:hint="eastAsia" w:ascii="宋体" w:hAnsi="宋体"/>
                <w:szCs w:val="21"/>
              </w:rPr>
              <w:t>项目实施要点</w:t>
            </w:r>
          </w:p>
          <w:p>
            <w:pPr>
              <w:snapToGrid w:val="0"/>
              <w:spacing w:line="240" w:lineRule="atLeast"/>
              <w:jc w:val="center"/>
              <w:rPr>
                <w:rFonts w:ascii="宋体" w:hAnsi="宋体"/>
                <w:szCs w:val="21"/>
              </w:rPr>
            </w:pPr>
            <w:r>
              <w:rPr>
                <w:rFonts w:hint="eastAsia" w:ascii="宋体" w:hAnsi="宋体"/>
                <w:szCs w:val="21"/>
              </w:rPr>
              <w:t>（10分）</w:t>
            </w:r>
          </w:p>
        </w:tc>
        <w:tc>
          <w:tcPr>
            <w:tcW w:w="2184" w:type="dxa"/>
            <w:vMerge w:val="restart"/>
            <w:vAlign w:val="center"/>
          </w:tcPr>
          <w:p>
            <w:pPr>
              <w:snapToGrid w:val="0"/>
              <w:spacing w:line="240" w:lineRule="atLeast"/>
              <w:jc w:val="center"/>
              <w:rPr>
                <w:rFonts w:ascii="宋体" w:hAnsi="宋体"/>
                <w:szCs w:val="21"/>
              </w:rPr>
            </w:pPr>
            <w:r>
              <w:rPr>
                <w:rFonts w:hint="eastAsia" w:ascii="宋体" w:hAnsi="宋体"/>
                <w:szCs w:val="21"/>
              </w:rPr>
              <w:t>勘察、设计实施要点 （2分）</w:t>
            </w:r>
          </w:p>
        </w:tc>
        <w:tc>
          <w:tcPr>
            <w:tcW w:w="5103" w:type="dxa"/>
            <w:vAlign w:val="center"/>
          </w:tcPr>
          <w:p>
            <w:pPr>
              <w:snapToGrid w:val="0"/>
              <w:spacing w:line="240" w:lineRule="atLeast"/>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勘察、设计进度计划及控制措施。（1分）</w:t>
            </w:r>
          </w:p>
        </w:tc>
        <w:tc>
          <w:tcPr>
            <w:tcW w:w="822" w:type="dxa"/>
            <w:vAlign w:val="center"/>
          </w:tcPr>
          <w:p>
            <w:pPr>
              <w:snapToGrid w:val="0"/>
              <w:spacing w:line="24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3" w:type="dxa"/>
            <w:vMerge w:val="continue"/>
            <w:vAlign w:val="center"/>
          </w:tcPr>
          <w:p>
            <w:pPr>
              <w:snapToGrid w:val="0"/>
              <w:spacing w:line="240" w:lineRule="atLeast"/>
              <w:jc w:val="center"/>
              <w:rPr>
                <w:rFonts w:ascii="宋体" w:hAnsi="宋体"/>
                <w:szCs w:val="21"/>
              </w:rPr>
            </w:pPr>
          </w:p>
        </w:tc>
        <w:tc>
          <w:tcPr>
            <w:tcW w:w="2184" w:type="dxa"/>
            <w:vMerge w:val="continue"/>
            <w:vAlign w:val="center"/>
          </w:tcPr>
          <w:p>
            <w:pPr>
              <w:snapToGrid w:val="0"/>
              <w:spacing w:line="240" w:lineRule="atLeast"/>
              <w:jc w:val="center"/>
              <w:rPr>
                <w:rFonts w:ascii="宋体" w:hAnsi="宋体"/>
                <w:szCs w:val="21"/>
              </w:rPr>
            </w:pPr>
          </w:p>
        </w:tc>
        <w:tc>
          <w:tcPr>
            <w:tcW w:w="5103" w:type="dxa"/>
            <w:vAlign w:val="center"/>
          </w:tcPr>
          <w:p>
            <w:pPr>
              <w:snapToGrid w:val="0"/>
              <w:spacing w:line="240" w:lineRule="atLeast"/>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勘察、设计分包计划。（1分）</w:t>
            </w:r>
          </w:p>
        </w:tc>
        <w:tc>
          <w:tcPr>
            <w:tcW w:w="822" w:type="dxa"/>
            <w:vAlign w:val="center"/>
          </w:tcPr>
          <w:p>
            <w:pPr>
              <w:snapToGrid w:val="0"/>
              <w:spacing w:line="24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3" w:type="dxa"/>
            <w:vMerge w:val="continue"/>
            <w:vAlign w:val="center"/>
          </w:tcPr>
          <w:p>
            <w:pPr>
              <w:snapToGrid w:val="0"/>
              <w:spacing w:line="240" w:lineRule="atLeast"/>
              <w:jc w:val="center"/>
              <w:rPr>
                <w:rFonts w:ascii="宋体" w:hAnsi="宋体"/>
                <w:szCs w:val="21"/>
              </w:rPr>
            </w:pPr>
          </w:p>
        </w:tc>
        <w:tc>
          <w:tcPr>
            <w:tcW w:w="2184" w:type="dxa"/>
            <w:vMerge w:val="restart"/>
            <w:vAlign w:val="center"/>
          </w:tcPr>
          <w:p>
            <w:pPr>
              <w:snapToGrid w:val="0"/>
              <w:spacing w:line="240" w:lineRule="atLeast"/>
              <w:jc w:val="center"/>
              <w:rPr>
                <w:rFonts w:ascii="宋体" w:hAnsi="宋体"/>
                <w:szCs w:val="21"/>
              </w:rPr>
            </w:pPr>
            <w:r>
              <w:rPr>
                <w:rFonts w:hint="eastAsia" w:ascii="宋体" w:hAnsi="宋体"/>
                <w:szCs w:val="21"/>
              </w:rPr>
              <w:t>采购实施要点</w:t>
            </w:r>
          </w:p>
          <w:p>
            <w:pPr>
              <w:snapToGrid w:val="0"/>
              <w:spacing w:line="240" w:lineRule="atLeast"/>
              <w:jc w:val="center"/>
              <w:rPr>
                <w:rFonts w:ascii="宋体" w:hAnsi="宋体"/>
                <w:szCs w:val="21"/>
              </w:rPr>
            </w:pPr>
            <w:r>
              <w:rPr>
                <w:rFonts w:hint="eastAsia" w:ascii="宋体" w:hAnsi="宋体"/>
                <w:szCs w:val="21"/>
              </w:rPr>
              <w:t>（1分）</w:t>
            </w:r>
          </w:p>
        </w:tc>
        <w:tc>
          <w:tcPr>
            <w:tcW w:w="5103" w:type="dxa"/>
            <w:vAlign w:val="center"/>
          </w:tcPr>
          <w:p>
            <w:pPr>
              <w:snapToGrid w:val="0"/>
              <w:spacing w:line="240" w:lineRule="atLeast"/>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采购计划及要点。（0.5分）</w:t>
            </w:r>
          </w:p>
        </w:tc>
        <w:tc>
          <w:tcPr>
            <w:tcW w:w="822" w:type="dxa"/>
            <w:vAlign w:val="center"/>
          </w:tcPr>
          <w:p>
            <w:pPr>
              <w:snapToGrid w:val="0"/>
              <w:spacing w:line="24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3" w:type="dxa"/>
            <w:vMerge w:val="continue"/>
            <w:vAlign w:val="center"/>
          </w:tcPr>
          <w:p>
            <w:pPr>
              <w:snapToGrid w:val="0"/>
              <w:spacing w:line="240" w:lineRule="atLeast"/>
              <w:jc w:val="center"/>
              <w:rPr>
                <w:rFonts w:ascii="宋体" w:hAnsi="宋体"/>
                <w:szCs w:val="21"/>
              </w:rPr>
            </w:pPr>
          </w:p>
        </w:tc>
        <w:tc>
          <w:tcPr>
            <w:tcW w:w="2184" w:type="dxa"/>
            <w:vMerge w:val="continue"/>
            <w:vAlign w:val="center"/>
          </w:tcPr>
          <w:p>
            <w:pPr>
              <w:snapToGrid w:val="0"/>
              <w:spacing w:line="240" w:lineRule="atLeast"/>
              <w:jc w:val="center"/>
              <w:rPr>
                <w:rFonts w:ascii="宋体" w:hAnsi="宋体"/>
                <w:szCs w:val="21"/>
              </w:rPr>
            </w:pPr>
          </w:p>
        </w:tc>
        <w:tc>
          <w:tcPr>
            <w:tcW w:w="5103" w:type="dxa"/>
            <w:vAlign w:val="center"/>
          </w:tcPr>
          <w:p>
            <w:pPr>
              <w:snapToGrid w:val="0"/>
              <w:spacing w:line="240" w:lineRule="atLeast"/>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资金使用计划。（0.5分）</w:t>
            </w:r>
          </w:p>
        </w:tc>
        <w:tc>
          <w:tcPr>
            <w:tcW w:w="822" w:type="dxa"/>
            <w:vAlign w:val="center"/>
          </w:tcPr>
          <w:p>
            <w:pPr>
              <w:snapToGrid w:val="0"/>
              <w:spacing w:line="24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3" w:type="dxa"/>
            <w:vMerge w:val="continue"/>
            <w:vAlign w:val="center"/>
          </w:tcPr>
          <w:p>
            <w:pPr>
              <w:snapToGrid w:val="0"/>
              <w:spacing w:line="240" w:lineRule="atLeast"/>
              <w:jc w:val="center"/>
              <w:rPr>
                <w:rFonts w:ascii="宋体" w:hAnsi="宋体"/>
                <w:szCs w:val="21"/>
              </w:rPr>
            </w:pPr>
          </w:p>
        </w:tc>
        <w:tc>
          <w:tcPr>
            <w:tcW w:w="2184" w:type="dxa"/>
            <w:vMerge w:val="restart"/>
            <w:vAlign w:val="center"/>
          </w:tcPr>
          <w:p>
            <w:pPr>
              <w:snapToGrid w:val="0"/>
              <w:spacing w:line="240" w:lineRule="atLeast"/>
              <w:jc w:val="center"/>
              <w:rPr>
                <w:rFonts w:ascii="宋体" w:hAnsi="宋体"/>
                <w:szCs w:val="21"/>
              </w:rPr>
            </w:pPr>
            <w:r>
              <w:rPr>
                <w:rFonts w:hint="eastAsia" w:ascii="宋体" w:hAnsi="宋体"/>
                <w:szCs w:val="21"/>
              </w:rPr>
              <w:t>施工实施要点</w:t>
            </w:r>
          </w:p>
          <w:p>
            <w:pPr>
              <w:snapToGrid w:val="0"/>
              <w:spacing w:line="240" w:lineRule="atLeast"/>
              <w:jc w:val="center"/>
              <w:rPr>
                <w:rFonts w:ascii="宋体" w:hAnsi="宋体"/>
                <w:szCs w:val="21"/>
              </w:rPr>
            </w:pPr>
            <w:r>
              <w:rPr>
                <w:rFonts w:hint="eastAsia" w:ascii="宋体" w:hAnsi="宋体"/>
                <w:szCs w:val="21"/>
              </w:rPr>
              <w:t>（6分）</w:t>
            </w:r>
          </w:p>
        </w:tc>
        <w:tc>
          <w:tcPr>
            <w:tcW w:w="5103" w:type="dxa"/>
            <w:vAlign w:val="center"/>
          </w:tcPr>
          <w:p>
            <w:pPr>
              <w:snapToGrid w:val="0"/>
              <w:spacing w:line="240" w:lineRule="atLeast"/>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施工进度计划及要点。（2分）</w:t>
            </w:r>
          </w:p>
        </w:tc>
        <w:tc>
          <w:tcPr>
            <w:tcW w:w="822" w:type="dxa"/>
            <w:vAlign w:val="center"/>
          </w:tcPr>
          <w:p>
            <w:pPr>
              <w:snapToGrid w:val="0"/>
              <w:spacing w:line="24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3" w:type="dxa"/>
            <w:vMerge w:val="continue"/>
            <w:vAlign w:val="center"/>
          </w:tcPr>
          <w:p>
            <w:pPr>
              <w:snapToGrid w:val="0"/>
              <w:spacing w:line="240" w:lineRule="atLeast"/>
              <w:jc w:val="center"/>
              <w:rPr>
                <w:rFonts w:ascii="宋体" w:hAnsi="宋体"/>
                <w:szCs w:val="21"/>
              </w:rPr>
            </w:pPr>
          </w:p>
        </w:tc>
        <w:tc>
          <w:tcPr>
            <w:tcW w:w="2184" w:type="dxa"/>
            <w:vMerge w:val="continue"/>
            <w:vAlign w:val="center"/>
          </w:tcPr>
          <w:p>
            <w:pPr>
              <w:snapToGrid w:val="0"/>
              <w:spacing w:line="240" w:lineRule="atLeast"/>
              <w:jc w:val="center"/>
              <w:rPr>
                <w:rFonts w:ascii="宋体" w:hAnsi="宋体"/>
                <w:szCs w:val="21"/>
              </w:rPr>
            </w:pPr>
          </w:p>
        </w:tc>
        <w:tc>
          <w:tcPr>
            <w:tcW w:w="5103" w:type="dxa"/>
            <w:vAlign w:val="center"/>
          </w:tcPr>
          <w:p>
            <w:pPr>
              <w:snapToGrid w:val="0"/>
              <w:spacing w:line="240" w:lineRule="atLeast"/>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劳动力、机械设备和材料投入计划。（1分）</w:t>
            </w:r>
          </w:p>
        </w:tc>
        <w:tc>
          <w:tcPr>
            <w:tcW w:w="822" w:type="dxa"/>
            <w:vAlign w:val="center"/>
          </w:tcPr>
          <w:p>
            <w:pPr>
              <w:snapToGrid w:val="0"/>
              <w:spacing w:line="24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3" w:type="dxa"/>
            <w:vMerge w:val="continue"/>
            <w:vAlign w:val="center"/>
          </w:tcPr>
          <w:p>
            <w:pPr>
              <w:snapToGrid w:val="0"/>
              <w:spacing w:line="240" w:lineRule="atLeast"/>
              <w:jc w:val="center"/>
              <w:rPr>
                <w:rFonts w:ascii="宋体" w:hAnsi="宋体"/>
                <w:szCs w:val="21"/>
              </w:rPr>
            </w:pPr>
          </w:p>
        </w:tc>
        <w:tc>
          <w:tcPr>
            <w:tcW w:w="2184" w:type="dxa"/>
            <w:vMerge w:val="continue"/>
            <w:vAlign w:val="center"/>
          </w:tcPr>
          <w:p>
            <w:pPr>
              <w:snapToGrid w:val="0"/>
              <w:spacing w:line="240" w:lineRule="atLeast"/>
              <w:jc w:val="center"/>
              <w:rPr>
                <w:rFonts w:ascii="宋体" w:hAnsi="宋体"/>
                <w:szCs w:val="21"/>
              </w:rPr>
            </w:pPr>
          </w:p>
        </w:tc>
        <w:tc>
          <w:tcPr>
            <w:tcW w:w="5103" w:type="dxa"/>
            <w:vAlign w:val="center"/>
          </w:tcPr>
          <w:p>
            <w:pPr>
              <w:snapToGrid w:val="0"/>
              <w:spacing w:line="240" w:lineRule="atLeast"/>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施工难点及要点。（2分）</w:t>
            </w:r>
          </w:p>
        </w:tc>
        <w:tc>
          <w:tcPr>
            <w:tcW w:w="822" w:type="dxa"/>
            <w:vAlign w:val="center"/>
          </w:tcPr>
          <w:p>
            <w:pPr>
              <w:snapToGrid w:val="0"/>
              <w:spacing w:line="24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3" w:type="dxa"/>
            <w:vMerge w:val="continue"/>
            <w:vAlign w:val="center"/>
          </w:tcPr>
          <w:p>
            <w:pPr>
              <w:snapToGrid w:val="0"/>
              <w:spacing w:line="240" w:lineRule="atLeast"/>
              <w:jc w:val="center"/>
              <w:rPr>
                <w:rFonts w:ascii="宋体" w:hAnsi="宋体"/>
                <w:szCs w:val="21"/>
              </w:rPr>
            </w:pPr>
          </w:p>
        </w:tc>
        <w:tc>
          <w:tcPr>
            <w:tcW w:w="2184" w:type="dxa"/>
            <w:vMerge w:val="continue"/>
            <w:vAlign w:val="center"/>
          </w:tcPr>
          <w:p>
            <w:pPr>
              <w:snapToGrid w:val="0"/>
              <w:spacing w:line="240" w:lineRule="atLeast"/>
              <w:jc w:val="center"/>
              <w:rPr>
                <w:rFonts w:ascii="宋体" w:hAnsi="宋体"/>
                <w:szCs w:val="21"/>
              </w:rPr>
            </w:pPr>
          </w:p>
        </w:tc>
        <w:tc>
          <w:tcPr>
            <w:tcW w:w="5103" w:type="dxa"/>
            <w:vAlign w:val="center"/>
          </w:tcPr>
          <w:p>
            <w:pPr>
              <w:snapToGrid w:val="0"/>
              <w:spacing w:line="240" w:lineRule="atLeast"/>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施工现场平面布置及规划。（0.5分）</w:t>
            </w:r>
          </w:p>
        </w:tc>
        <w:tc>
          <w:tcPr>
            <w:tcW w:w="822" w:type="dxa"/>
            <w:vAlign w:val="center"/>
          </w:tcPr>
          <w:p>
            <w:pPr>
              <w:snapToGrid w:val="0"/>
              <w:spacing w:line="24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3" w:type="dxa"/>
            <w:vMerge w:val="continue"/>
            <w:vAlign w:val="center"/>
          </w:tcPr>
          <w:p>
            <w:pPr>
              <w:snapToGrid w:val="0"/>
              <w:spacing w:line="240" w:lineRule="atLeast"/>
              <w:jc w:val="center"/>
              <w:rPr>
                <w:rFonts w:ascii="宋体" w:hAnsi="宋体"/>
                <w:szCs w:val="21"/>
              </w:rPr>
            </w:pPr>
          </w:p>
        </w:tc>
        <w:tc>
          <w:tcPr>
            <w:tcW w:w="2184" w:type="dxa"/>
            <w:vMerge w:val="continue"/>
            <w:vAlign w:val="center"/>
          </w:tcPr>
          <w:p>
            <w:pPr>
              <w:snapToGrid w:val="0"/>
              <w:spacing w:line="240" w:lineRule="atLeast"/>
              <w:jc w:val="center"/>
              <w:rPr>
                <w:rFonts w:ascii="宋体" w:hAnsi="宋体"/>
                <w:szCs w:val="21"/>
              </w:rPr>
            </w:pPr>
          </w:p>
        </w:tc>
        <w:tc>
          <w:tcPr>
            <w:tcW w:w="5103" w:type="dxa"/>
            <w:vAlign w:val="center"/>
          </w:tcPr>
          <w:p>
            <w:pPr>
              <w:snapToGrid w:val="0"/>
              <w:spacing w:line="240" w:lineRule="atLeast"/>
              <w:rPr>
                <w:rFonts w:ascii="宋体" w:hAnsi="宋体"/>
                <w:szCs w:val="21"/>
              </w:rPr>
            </w:pPr>
            <w:r>
              <w:rPr>
                <w:rFonts w:hint="eastAsia" w:ascii="宋体" w:hAnsi="宋体"/>
                <w:szCs w:val="21"/>
              </w:rPr>
              <w:t>5</w:t>
            </w:r>
            <w:r>
              <w:rPr>
                <w:rFonts w:ascii="宋体" w:hAnsi="宋体"/>
                <w:szCs w:val="21"/>
              </w:rPr>
              <w:t>.</w:t>
            </w:r>
            <w:r>
              <w:rPr>
                <w:rFonts w:hint="eastAsia" w:ascii="宋体" w:hAnsi="宋体"/>
                <w:szCs w:val="21"/>
              </w:rPr>
              <w:t>施工分包计划及要点。（0.5分）</w:t>
            </w:r>
          </w:p>
        </w:tc>
        <w:tc>
          <w:tcPr>
            <w:tcW w:w="822" w:type="dxa"/>
            <w:vAlign w:val="center"/>
          </w:tcPr>
          <w:p>
            <w:pPr>
              <w:snapToGrid w:val="0"/>
              <w:spacing w:line="24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3" w:type="dxa"/>
            <w:vMerge w:val="continue"/>
            <w:vAlign w:val="center"/>
          </w:tcPr>
          <w:p>
            <w:pPr>
              <w:snapToGrid w:val="0"/>
              <w:spacing w:line="240" w:lineRule="atLeast"/>
              <w:jc w:val="center"/>
              <w:rPr>
                <w:rFonts w:ascii="宋体" w:hAnsi="宋体"/>
                <w:szCs w:val="21"/>
              </w:rPr>
            </w:pPr>
          </w:p>
        </w:tc>
        <w:tc>
          <w:tcPr>
            <w:tcW w:w="2184" w:type="dxa"/>
            <w:vMerge w:val="restart"/>
            <w:vAlign w:val="center"/>
          </w:tcPr>
          <w:p>
            <w:pPr>
              <w:snapToGrid w:val="0"/>
              <w:spacing w:line="240" w:lineRule="atLeast"/>
              <w:jc w:val="center"/>
              <w:rPr>
                <w:rFonts w:ascii="宋体" w:hAnsi="宋体"/>
                <w:szCs w:val="21"/>
              </w:rPr>
            </w:pPr>
            <w:r>
              <w:rPr>
                <w:rFonts w:hint="eastAsia" w:ascii="宋体" w:hAnsi="宋体"/>
                <w:szCs w:val="21"/>
              </w:rPr>
              <w:t xml:space="preserve">试运行实施要点 </w:t>
            </w:r>
          </w:p>
          <w:p>
            <w:pPr>
              <w:snapToGrid w:val="0"/>
              <w:spacing w:line="240" w:lineRule="atLeast"/>
              <w:jc w:val="center"/>
              <w:rPr>
                <w:rFonts w:ascii="宋体" w:hAnsi="宋体"/>
                <w:szCs w:val="21"/>
              </w:rPr>
            </w:pPr>
            <w:r>
              <w:rPr>
                <w:rFonts w:hint="eastAsia" w:ascii="宋体" w:hAnsi="宋体"/>
                <w:szCs w:val="21"/>
              </w:rPr>
              <w:t>（1分）</w:t>
            </w:r>
          </w:p>
        </w:tc>
        <w:tc>
          <w:tcPr>
            <w:tcW w:w="5103" w:type="dxa"/>
            <w:vAlign w:val="center"/>
          </w:tcPr>
          <w:p>
            <w:pPr>
              <w:snapToGrid w:val="0"/>
              <w:spacing w:line="240" w:lineRule="atLeast"/>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试运行实施计划。（0.5分）</w:t>
            </w:r>
          </w:p>
        </w:tc>
        <w:tc>
          <w:tcPr>
            <w:tcW w:w="822" w:type="dxa"/>
            <w:vAlign w:val="center"/>
          </w:tcPr>
          <w:p>
            <w:pPr>
              <w:snapToGrid w:val="0"/>
              <w:spacing w:line="24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163" w:type="dxa"/>
            <w:vMerge w:val="continue"/>
            <w:vAlign w:val="center"/>
          </w:tcPr>
          <w:p>
            <w:pPr>
              <w:snapToGrid w:val="0"/>
              <w:spacing w:line="240" w:lineRule="atLeast"/>
              <w:jc w:val="center"/>
              <w:rPr>
                <w:rFonts w:ascii="宋体" w:hAnsi="宋体"/>
                <w:szCs w:val="21"/>
              </w:rPr>
            </w:pPr>
          </w:p>
        </w:tc>
        <w:tc>
          <w:tcPr>
            <w:tcW w:w="2184" w:type="dxa"/>
            <w:vMerge w:val="continue"/>
            <w:vAlign w:val="center"/>
          </w:tcPr>
          <w:p>
            <w:pPr>
              <w:snapToGrid w:val="0"/>
              <w:spacing w:line="240" w:lineRule="atLeast"/>
              <w:jc w:val="center"/>
              <w:rPr>
                <w:rFonts w:ascii="宋体" w:hAnsi="宋体"/>
                <w:szCs w:val="21"/>
              </w:rPr>
            </w:pPr>
          </w:p>
        </w:tc>
        <w:tc>
          <w:tcPr>
            <w:tcW w:w="5103" w:type="dxa"/>
            <w:vAlign w:val="center"/>
          </w:tcPr>
          <w:p>
            <w:pPr>
              <w:snapToGrid w:val="0"/>
              <w:spacing w:line="240" w:lineRule="atLeast"/>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试运行实施要点。（0.5分）</w:t>
            </w:r>
          </w:p>
        </w:tc>
        <w:tc>
          <w:tcPr>
            <w:tcW w:w="822" w:type="dxa"/>
            <w:vAlign w:val="center"/>
          </w:tcPr>
          <w:p>
            <w:pPr>
              <w:snapToGrid w:val="0"/>
              <w:spacing w:line="24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3" w:type="dxa"/>
            <w:vMerge w:val="restart"/>
            <w:vAlign w:val="center"/>
          </w:tcPr>
          <w:p>
            <w:pPr>
              <w:snapToGrid w:val="0"/>
              <w:spacing w:line="240" w:lineRule="atLeast"/>
              <w:jc w:val="center"/>
              <w:rPr>
                <w:rFonts w:ascii="宋体" w:hAnsi="宋体"/>
                <w:szCs w:val="21"/>
              </w:rPr>
            </w:pPr>
            <w:r>
              <w:rPr>
                <w:rFonts w:hint="eastAsia" w:ascii="宋体" w:hAnsi="宋体"/>
                <w:szCs w:val="21"/>
              </w:rPr>
              <w:t>项目管理要点</w:t>
            </w:r>
          </w:p>
          <w:p>
            <w:pPr>
              <w:snapToGrid w:val="0"/>
              <w:spacing w:line="240" w:lineRule="atLeast"/>
              <w:jc w:val="center"/>
              <w:rPr>
                <w:rFonts w:ascii="宋体" w:hAnsi="宋体"/>
                <w:szCs w:val="21"/>
              </w:rPr>
            </w:pPr>
            <w:r>
              <w:rPr>
                <w:rFonts w:hint="eastAsia" w:ascii="宋体" w:hAnsi="宋体"/>
                <w:szCs w:val="21"/>
              </w:rPr>
              <w:t>（10分）</w:t>
            </w:r>
          </w:p>
        </w:tc>
        <w:tc>
          <w:tcPr>
            <w:tcW w:w="2184" w:type="dxa"/>
            <w:vAlign w:val="center"/>
          </w:tcPr>
          <w:p>
            <w:pPr>
              <w:snapToGrid w:val="0"/>
              <w:spacing w:line="240" w:lineRule="atLeast"/>
              <w:jc w:val="center"/>
              <w:rPr>
                <w:rFonts w:ascii="宋体" w:hAnsi="宋体"/>
                <w:szCs w:val="21"/>
              </w:rPr>
            </w:pPr>
            <w:r>
              <w:rPr>
                <w:rFonts w:hint="eastAsia" w:ascii="宋体" w:hAnsi="宋体"/>
                <w:szCs w:val="21"/>
              </w:rPr>
              <w:t>合同管理（0.5分）</w:t>
            </w:r>
          </w:p>
        </w:tc>
        <w:tc>
          <w:tcPr>
            <w:tcW w:w="5103" w:type="dxa"/>
            <w:vAlign w:val="center"/>
          </w:tcPr>
          <w:p>
            <w:pPr>
              <w:snapToGrid w:val="0"/>
              <w:spacing w:line="240" w:lineRule="atLeast"/>
              <w:rPr>
                <w:rFonts w:ascii="宋体" w:hAnsi="宋体"/>
                <w:szCs w:val="21"/>
              </w:rPr>
            </w:pPr>
            <w:r>
              <w:rPr>
                <w:rFonts w:hint="eastAsia" w:ascii="宋体" w:hAnsi="宋体"/>
                <w:szCs w:val="21"/>
              </w:rPr>
              <w:t>管理措施与方案。（0.5分）</w:t>
            </w:r>
          </w:p>
        </w:tc>
        <w:tc>
          <w:tcPr>
            <w:tcW w:w="822" w:type="dxa"/>
            <w:vAlign w:val="center"/>
          </w:tcPr>
          <w:p>
            <w:pPr>
              <w:snapToGrid w:val="0"/>
              <w:spacing w:line="24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3" w:type="dxa"/>
            <w:vMerge w:val="continue"/>
            <w:vAlign w:val="center"/>
          </w:tcPr>
          <w:p>
            <w:pPr>
              <w:snapToGrid w:val="0"/>
              <w:spacing w:line="240" w:lineRule="atLeast"/>
              <w:jc w:val="center"/>
              <w:rPr>
                <w:rFonts w:ascii="宋体" w:hAnsi="宋体"/>
                <w:szCs w:val="21"/>
              </w:rPr>
            </w:pPr>
          </w:p>
        </w:tc>
        <w:tc>
          <w:tcPr>
            <w:tcW w:w="2184" w:type="dxa"/>
            <w:vMerge w:val="restart"/>
            <w:vAlign w:val="center"/>
          </w:tcPr>
          <w:p>
            <w:pPr>
              <w:snapToGrid w:val="0"/>
              <w:spacing w:line="240" w:lineRule="atLeast"/>
              <w:jc w:val="center"/>
              <w:rPr>
                <w:rFonts w:ascii="宋体" w:hAnsi="宋体"/>
                <w:szCs w:val="21"/>
              </w:rPr>
            </w:pPr>
            <w:r>
              <w:rPr>
                <w:rFonts w:hint="eastAsia" w:ascii="宋体" w:hAnsi="宋体"/>
                <w:szCs w:val="21"/>
              </w:rPr>
              <w:t>资源管理（1分）</w:t>
            </w:r>
          </w:p>
        </w:tc>
        <w:tc>
          <w:tcPr>
            <w:tcW w:w="5103" w:type="dxa"/>
            <w:vAlign w:val="center"/>
          </w:tcPr>
          <w:p>
            <w:pPr>
              <w:snapToGrid w:val="0"/>
              <w:spacing w:line="240" w:lineRule="atLeast"/>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机械设备、劳动力、材料投入与项目的适应性。（0.5分）</w:t>
            </w:r>
          </w:p>
        </w:tc>
        <w:tc>
          <w:tcPr>
            <w:tcW w:w="822" w:type="dxa"/>
            <w:vAlign w:val="center"/>
          </w:tcPr>
          <w:p>
            <w:pPr>
              <w:snapToGrid w:val="0"/>
              <w:spacing w:line="24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3" w:type="dxa"/>
            <w:vMerge w:val="continue"/>
            <w:vAlign w:val="center"/>
          </w:tcPr>
          <w:p>
            <w:pPr>
              <w:snapToGrid w:val="0"/>
              <w:spacing w:line="240" w:lineRule="atLeast"/>
              <w:jc w:val="center"/>
              <w:rPr>
                <w:rFonts w:ascii="宋体" w:hAnsi="宋体"/>
                <w:szCs w:val="21"/>
              </w:rPr>
            </w:pPr>
          </w:p>
        </w:tc>
        <w:tc>
          <w:tcPr>
            <w:tcW w:w="2184" w:type="dxa"/>
            <w:vMerge w:val="continue"/>
            <w:vAlign w:val="center"/>
          </w:tcPr>
          <w:p>
            <w:pPr>
              <w:snapToGrid w:val="0"/>
              <w:spacing w:line="240" w:lineRule="atLeast"/>
              <w:jc w:val="center"/>
              <w:rPr>
                <w:rFonts w:ascii="宋体" w:hAnsi="宋体"/>
                <w:szCs w:val="21"/>
              </w:rPr>
            </w:pPr>
          </w:p>
        </w:tc>
        <w:tc>
          <w:tcPr>
            <w:tcW w:w="5103" w:type="dxa"/>
            <w:vAlign w:val="center"/>
          </w:tcPr>
          <w:p>
            <w:pPr>
              <w:snapToGrid w:val="0"/>
              <w:spacing w:line="240" w:lineRule="atLeast"/>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内、外部资源配置计划及管理。（0.5分）</w:t>
            </w:r>
          </w:p>
        </w:tc>
        <w:tc>
          <w:tcPr>
            <w:tcW w:w="822" w:type="dxa"/>
            <w:vAlign w:val="center"/>
          </w:tcPr>
          <w:p>
            <w:pPr>
              <w:snapToGrid w:val="0"/>
              <w:spacing w:line="24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3" w:type="dxa"/>
            <w:vMerge w:val="continue"/>
            <w:vAlign w:val="center"/>
          </w:tcPr>
          <w:p>
            <w:pPr>
              <w:snapToGrid w:val="0"/>
              <w:spacing w:line="240" w:lineRule="atLeast"/>
              <w:jc w:val="center"/>
              <w:rPr>
                <w:rFonts w:ascii="宋体" w:hAnsi="宋体"/>
                <w:szCs w:val="21"/>
              </w:rPr>
            </w:pPr>
          </w:p>
        </w:tc>
        <w:tc>
          <w:tcPr>
            <w:tcW w:w="2184" w:type="dxa"/>
            <w:vMerge w:val="restart"/>
            <w:vAlign w:val="center"/>
          </w:tcPr>
          <w:p>
            <w:pPr>
              <w:snapToGrid w:val="0"/>
              <w:spacing w:line="240" w:lineRule="atLeast"/>
              <w:jc w:val="center"/>
              <w:rPr>
                <w:rFonts w:ascii="宋体" w:hAnsi="宋体"/>
                <w:szCs w:val="21"/>
              </w:rPr>
            </w:pPr>
            <w:r>
              <w:rPr>
                <w:rFonts w:hint="eastAsia" w:ascii="宋体" w:hAnsi="宋体"/>
                <w:szCs w:val="21"/>
              </w:rPr>
              <w:t>质量控制</w:t>
            </w:r>
          </w:p>
          <w:p>
            <w:pPr>
              <w:snapToGrid w:val="0"/>
              <w:spacing w:line="240" w:lineRule="atLeast"/>
              <w:jc w:val="center"/>
              <w:rPr>
                <w:rFonts w:ascii="宋体" w:hAnsi="宋体"/>
                <w:szCs w:val="21"/>
              </w:rPr>
            </w:pPr>
            <w:r>
              <w:rPr>
                <w:rFonts w:hint="eastAsia" w:ascii="宋体" w:hAnsi="宋体"/>
                <w:szCs w:val="21"/>
              </w:rPr>
              <w:t>（2分）</w:t>
            </w:r>
          </w:p>
        </w:tc>
        <w:tc>
          <w:tcPr>
            <w:tcW w:w="5103" w:type="dxa"/>
            <w:vAlign w:val="center"/>
          </w:tcPr>
          <w:p>
            <w:pPr>
              <w:snapToGrid w:val="0"/>
              <w:spacing w:line="240" w:lineRule="atLeast"/>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设计质量管理制度及控制措施。（1分）</w:t>
            </w:r>
          </w:p>
        </w:tc>
        <w:tc>
          <w:tcPr>
            <w:tcW w:w="822" w:type="dxa"/>
            <w:vAlign w:val="center"/>
          </w:tcPr>
          <w:p>
            <w:pPr>
              <w:snapToGrid w:val="0"/>
              <w:spacing w:line="24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3" w:type="dxa"/>
            <w:vMerge w:val="continue"/>
            <w:vAlign w:val="center"/>
          </w:tcPr>
          <w:p>
            <w:pPr>
              <w:snapToGrid w:val="0"/>
              <w:spacing w:line="240" w:lineRule="atLeast"/>
              <w:jc w:val="center"/>
              <w:rPr>
                <w:rFonts w:ascii="宋体" w:hAnsi="宋体"/>
                <w:szCs w:val="21"/>
              </w:rPr>
            </w:pPr>
          </w:p>
        </w:tc>
        <w:tc>
          <w:tcPr>
            <w:tcW w:w="2184" w:type="dxa"/>
            <w:vMerge w:val="continue"/>
            <w:vAlign w:val="center"/>
          </w:tcPr>
          <w:p>
            <w:pPr>
              <w:snapToGrid w:val="0"/>
              <w:spacing w:line="240" w:lineRule="atLeast"/>
              <w:jc w:val="center"/>
              <w:rPr>
                <w:rFonts w:ascii="宋体" w:hAnsi="宋体"/>
                <w:szCs w:val="21"/>
              </w:rPr>
            </w:pPr>
          </w:p>
        </w:tc>
        <w:tc>
          <w:tcPr>
            <w:tcW w:w="5103" w:type="dxa"/>
            <w:vAlign w:val="center"/>
          </w:tcPr>
          <w:p>
            <w:pPr>
              <w:snapToGrid w:val="0"/>
              <w:spacing w:line="240" w:lineRule="atLeast"/>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施工质量管理制度及控制措施。（1分）</w:t>
            </w:r>
          </w:p>
        </w:tc>
        <w:tc>
          <w:tcPr>
            <w:tcW w:w="822" w:type="dxa"/>
            <w:vAlign w:val="center"/>
          </w:tcPr>
          <w:p>
            <w:pPr>
              <w:snapToGrid w:val="0"/>
              <w:spacing w:line="24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3" w:type="dxa"/>
            <w:vMerge w:val="continue"/>
            <w:vAlign w:val="center"/>
          </w:tcPr>
          <w:p>
            <w:pPr>
              <w:snapToGrid w:val="0"/>
              <w:spacing w:line="240" w:lineRule="atLeast"/>
              <w:jc w:val="center"/>
              <w:rPr>
                <w:rFonts w:ascii="宋体" w:hAnsi="宋体"/>
                <w:szCs w:val="21"/>
              </w:rPr>
            </w:pPr>
          </w:p>
        </w:tc>
        <w:tc>
          <w:tcPr>
            <w:tcW w:w="2184" w:type="dxa"/>
            <w:vMerge w:val="restart"/>
            <w:vAlign w:val="center"/>
          </w:tcPr>
          <w:p>
            <w:pPr>
              <w:snapToGrid w:val="0"/>
              <w:spacing w:line="240" w:lineRule="atLeast"/>
              <w:jc w:val="center"/>
              <w:rPr>
                <w:rFonts w:ascii="宋体" w:hAnsi="宋体"/>
                <w:szCs w:val="21"/>
              </w:rPr>
            </w:pPr>
            <w:r>
              <w:rPr>
                <w:rFonts w:hint="eastAsia" w:ascii="宋体" w:hAnsi="宋体"/>
                <w:szCs w:val="21"/>
              </w:rPr>
              <w:t>进度控制</w:t>
            </w:r>
          </w:p>
          <w:p>
            <w:pPr>
              <w:snapToGrid w:val="0"/>
              <w:spacing w:line="240" w:lineRule="atLeast"/>
              <w:jc w:val="center"/>
              <w:rPr>
                <w:rFonts w:ascii="宋体" w:hAnsi="宋体"/>
                <w:szCs w:val="21"/>
              </w:rPr>
            </w:pPr>
            <w:r>
              <w:rPr>
                <w:rFonts w:hint="eastAsia" w:ascii="宋体" w:hAnsi="宋体"/>
                <w:szCs w:val="21"/>
              </w:rPr>
              <w:t>（1分）</w:t>
            </w:r>
          </w:p>
        </w:tc>
        <w:tc>
          <w:tcPr>
            <w:tcW w:w="5103" w:type="dxa"/>
            <w:vAlign w:val="center"/>
          </w:tcPr>
          <w:p>
            <w:pPr>
              <w:snapToGrid w:val="0"/>
              <w:spacing w:line="240" w:lineRule="atLeast"/>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设计进度管理制度及控制措施。（0.5分）</w:t>
            </w:r>
          </w:p>
        </w:tc>
        <w:tc>
          <w:tcPr>
            <w:tcW w:w="822" w:type="dxa"/>
            <w:vAlign w:val="center"/>
          </w:tcPr>
          <w:p>
            <w:pPr>
              <w:snapToGrid w:val="0"/>
              <w:spacing w:line="24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3" w:type="dxa"/>
            <w:vMerge w:val="continue"/>
            <w:vAlign w:val="center"/>
          </w:tcPr>
          <w:p>
            <w:pPr>
              <w:snapToGrid w:val="0"/>
              <w:spacing w:line="240" w:lineRule="atLeast"/>
              <w:jc w:val="center"/>
              <w:rPr>
                <w:rFonts w:ascii="宋体" w:hAnsi="宋体"/>
                <w:szCs w:val="21"/>
              </w:rPr>
            </w:pPr>
          </w:p>
        </w:tc>
        <w:tc>
          <w:tcPr>
            <w:tcW w:w="2184" w:type="dxa"/>
            <w:vMerge w:val="continue"/>
            <w:vAlign w:val="center"/>
          </w:tcPr>
          <w:p>
            <w:pPr>
              <w:snapToGrid w:val="0"/>
              <w:spacing w:line="240" w:lineRule="atLeast"/>
              <w:jc w:val="center"/>
              <w:rPr>
                <w:rFonts w:ascii="宋体" w:hAnsi="宋体"/>
                <w:szCs w:val="21"/>
              </w:rPr>
            </w:pPr>
          </w:p>
        </w:tc>
        <w:tc>
          <w:tcPr>
            <w:tcW w:w="5103" w:type="dxa"/>
            <w:vAlign w:val="center"/>
          </w:tcPr>
          <w:p>
            <w:pPr>
              <w:snapToGrid w:val="0"/>
              <w:spacing w:line="240" w:lineRule="atLeast"/>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施工进度管理制度及控制措施。（0.5分）</w:t>
            </w:r>
          </w:p>
        </w:tc>
        <w:tc>
          <w:tcPr>
            <w:tcW w:w="822" w:type="dxa"/>
            <w:vAlign w:val="center"/>
          </w:tcPr>
          <w:p>
            <w:pPr>
              <w:snapToGrid w:val="0"/>
              <w:spacing w:line="24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3" w:type="dxa"/>
            <w:vMerge w:val="continue"/>
            <w:vAlign w:val="center"/>
          </w:tcPr>
          <w:p>
            <w:pPr>
              <w:snapToGrid w:val="0"/>
              <w:spacing w:line="240" w:lineRule="atLeast"/>
              <w:jc w:val="center"/>
              <w:rPr>
                <w:rFonts w:ascii="宋体" w:hAnsi="宋体"/>
                <w:szCs w:val="21"/>
              </w:rPr>
            </w:pPr>
          </w:p>
        </w:tc>
        <w:tc>
          <w:tcPr>
            <w:tcW w:w="2184" w:type="dxa"/>
            <w:vAlign w:val="center"/>
          </w:tcPr>
          <w:p>
            <w:pPr>
              <w:snapToGrid w:val="0"/>
              <w:spacing w:line="240" w:lineRule="atLeast"/>
              <w:jc w:val="center"/>
              <w:rPr>
                <w:rFonts w:ascii="宋体" w:hAnsi="宋体"/>
                <w:szCs w:val="21"/>
              </w:rPr>
            </w:pPr>
            <w:r>
              <w:rPr>
                <w:rFonts w:hint="eastAsia" w:ascii="宋体" w:hAnsi="宋体"/>
                <w:szCs w:val="21"/>
              </w:rPr>
              <w:t>费用估算及控制要点（1分）</w:t>
            </w:r>
          </w:p>
        </w:tc>
        <w:tc>
          <w:tcPr>
            <w:tcW w:w="5103" w:type="dxa"/>
            <w:vAlign w:val="center"/>
          </w:tcPr>
          <w:p>
            <w:pPr>
              <w:snapToGrid w:val="0"/>
              <w:spacing w:line="240" w:lineRule="atLeast"/>
              <w:rPr>
                <w:rFonts w:ascii="宋体" w:hAnsi="宋体"/>
                <w:szCs w:val="21"/>
              </w:rPr>
            </w:pPr>
            <w:r>
              <w:rPr>
                <w:rFonts w:hint="eastAsia" w:ascii="宋体" w:hAnsi="宋体"/>
                <w:szCs w:val="21"/>
              </w:rPr>
              <w:t>各阶段费用估算及控制措施。（1分）</w:t>
            </w:r>
          </w:p>
        </w:tc>
        <w:tc>
          <w:tcPr>
            <w:tcW w:w="822" w:type="dxa"/>
            <w:vAlign w:val="center"/>
          </w:tcPr>
          <w:p>
            <w:pPr>
              <w:snapToGrid w:val="0"/>
              <w:spacing w:line="24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3" w:type="dxa"/>
            <w:vMerge w:val="continue"/>
            <w:vAlign w:val="center"/>
          </w:tcPr>
          <w:p>
            <w:pPr>
              <w:snapToGrid w:val="0"/>
              <w:spacing w:line="240" w:lineRule="atLeast"/>
              <w:jc w:val="center"/>
              <w:rPr>
                <w:rFonts w:ascii="宋体" w:hAnsi="宋体"/>
                <w:szCs w:val="21"/>
              </w:rPr>
            </w:pPr>
          </w:p>
        </w:tc>
        <w:tc>
          <w:tcPr>
            <w:tcW w:w="2184" w:type="dxa"/>
            <w:vAlign w:val="center"/>
          </w:tcPr>
          <w:p>
            <w:pPr>
              <w:snapToGrid w:val="0"/>
              <w:spacing w:line="240" w:lineRule="atLeast"/>
              <w:jc w:val="center"/>
              <w:rPr>
                <w:rFonts w:ascii="宋体" w:hAnsi="宋体"/>
                <w:szCs w:val="21"/>
              </w:rPr>
            </w:pPr>
            <w:r>
              <w:rPr>
                <w:rFonts w:hint="eastAsia" w:ascii="宋体" w:hAnsi="宋体"/>
                <w:szCs w:val="21"/>
              </w:rPr>
              <w:t>安全管理（2分）</w:t>
            </w:r>
          </w:p>
        </w:tc>
        <w:tc>
          <w:tcPr>
            <w:tcW w:w="5103" w:type="dxa"/>
            <w:vAlign w:val="center"/>
          </w:tcPr>
          <w:p>
            <w:pPr>
              <w:snapToGrid w:val="0"/>
              <w:spacing w:line="240" w:lineRule="atLeast"/>
              <w:rPr>
                <w:rFonts w:ascii="宋体" w:hAnsi="宋体"/>
                <w:szCs w:val="21"/>
              </w:rPr>
            </w:pPr>
            <w:r>
              <w:rPr>
                <w:rFonts w:hint="eastAsia" w:ascii="宋体" w:hAnsi="宋体"/>
                <w:szCs w:val="21"/>
              </w:rPr>
              <w:t>施工安全管理制度及控制措施。（2分）</w:t>
            </w:r>
          </w:p>
        </w:tc>
        <w:tc>
          <w:tcPr>
            <w:tcW w:w="822" w:type="dxa"/>
            <w:vAlign w:val="center"/>
          </w:tcPr>
          <w:p>
            <w:pPr>
              <w:snapToGrid w:val="0"/>
              <w:spacing w:line="24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3" w:type="dxa"/>
            <w:vMerge w:val="continue"/>
            <w:vAlign w:val="center"/>
          </w:tcPr>
          <w:p>
            <w:pPr>
              <w:snapToGrid w:val="0"/>
              <w:spacing w:line="240" w:lineRule="atLeast"/>
              <w:jc w:val="center"/>
              <w:rPr>
                <w:rFonts w:ascii="宋体" w:hAnsi="宋体"/>
                <w:szCs w:val="21"/>
              </w:rPr>
            </w:pPr>
          </w:p>
        </w:tc>
        <w:tc>
          <w:tcPr>
            <w:tcW w:w="2184" w:type="dxa"/>
            <w:vMerge w:val="restart"/>
            <w:vAlign w:val="center"/>
          </w:tcPr>
          <w:p>
            <w:pPr>
              <w:snapToGrid w:val="0"/>
              <w:spacing w:line="240" w:lineRule="atLeast"/>
              <w:jc w:val="center"/>
              <w:rPr>
                <w:rFonts w:ascii="宋体" w:hAnsi="宋体"/>
                <w:szCs w:val="21"/>
              </w:rPr>
            </w:pPr>
            <w:r>
              <w:rPr>
                <w:rFonts w:hint="eastAsia" w:ascii="宋体" w:hAnsi="宋体"/>
                <w:szCs w:val="21"/>
              </w:rPr>
              <w:t>财税管理         （0.5分）</w:t>
            </w:r>
          </w:p>
        </w:tc>
        <w:tc>
          <w:tcPr>
            <w:tcW w:w="5103" w:type="dxa"/>
            <w:vAlign w:val="center"/>
          </w:tcPr>
          <w:p>
            <w:pPr>
              <w:snapToGrid w:val="0"/>
              <w:spacing w:line="240" w:lineRule="atLeast"/>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财务管理及风险防控措施。（0.25分）</w:t>
            </w:r>
          </w:p>
        </w:tc>
        <w:tc>
          <w:tcPr>
            <w:tcW w:w="822" w:type="dxa"/>
            <w:vAlign w:val="center"/>
          </w:tcPr>
          <w:p>
            <w:pPr>
              <w:snapToGrid w:val="0"/>
              <w:spacing w:line="24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3" w:type="dxa"/>
            <w:vMerge w:val="continue"/>
            <w:vAlign w:val="center"/>
          </w:tcPr>
          <w:p>
            <w:pPr>
              <w:snapToGrid w:val="0"/>
              <w:spacing w:line="240" w:lineRule="atLeast"/>
              <w:jc w:val="center"/>
              <w:rPr>
                <w:rFonts w:ascii="宋体" w:hAnsi="宋体"/>
                <w:szCs w:val="21"/>
              </w:rPr>
            </w:pPr>
          </w:p>
        </w:tc>
        <w:tc>
          <w:tcPr>
            <w:tcW w:w="2184" w:type="dxa"/>
            <w:vMerge w:val="continue"/>
            <w:vAlign w:val="center"/>
          </w:tcPr>
          <w:p>
            <w:pPr>
              <w:snapToGrid w:val="0"/>
              <w:spacing w:line="240" w:lineRule="atLeast"/>
              <w:jc w:val="center"/>
              <w:rPr>
                <w:rFonts w:ascii="宋体" w:hAnsi="宋体"/>
                <w:szCs w:val="21"/>
              </w:rPr>
            </w:pPr>
          </w:p>
        </w:tc>
        <w:tc>
          <w:tcPr>
            <w:tcW w:w="5103" w:type="dxa"/>
            <w:vAlign w:val="center"/>
          </w:tcPr>
          <w:p>
            <w:pPr>
              <w:snapToGrid w:val="0"/>
              <w:spacing w:line="240" w:lineRule="atLeast"/>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税务管理及风险防控措施。（0.25分）</w:t>
            </w:r>
          </w:p>
        </w:tc>
        <w:tc>
          <w:tcPr>
            <w:tcW w:w="822" w:type="dxa"/>
            <w:vAlign w:val="center"/>
          </w:tcPr>
          <w:p>
            <w:pPr>
              <w:snapToGrid w:val="0"/>
              <w:spacing w:line="24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3" w:type="dxa"/>
            <w:vMerge w:val="continue"/>
            <w:vAlign w:val="center"/>
          </w:tcPr>
          <w:p>
            <w:pPr>
              <w:snapToGrid w:val="0"/>
              <w:spacing w:line="240" w:lineRule="atLeast"/>
              <w:jc w:val="center"/>
              <w:rPr>
                <w:rFonts w:ascii="宋体" w:hAnsi="宋体"/>
                <w:szCs w:val="21"/>
              </w:rPr>
            </w:pPr>
          </w:p>
        </w:tc>
        <w:tc>
          <w:tcPr>
            <w:tcW w:w="2184" w:type="dxa"/>
            <w:vAlign w:val="center"/>
          </w:tcPr>
          <w:p>
            <w:pPr>
              <w:snapToGrid w:val="0"/>
              <w:spacing w:line="240" w:lineRule="atLeast"/>
              <w:jc w:val="center"/>
              <w:rPr>
                <w:rFonts w:ascii="宋体" w:hAnsi="宋体"/>
                <w:szCs w:val="21"/>
              </w:rPr>
            </w:pPr>
            <w:r>
              <w:rPr>
                <w:rFonts w:hint="eastAsia" w:ascii="宋体" w:hAnsi="宋体"/>
                <w:szCs w:val="21"/>
              </w:rPr>
              <w:t>职业健康管理      （0.5分）</w:t>
            </w:r>
          </w:p>
        </w:tc>
        <w:tc>
          <w:tcPr>
            <w:tcW w:w="5103" w:type="dxa"/>
            <w:vAlign w:val="center"/>
          </w:tcPr>
          <w:p>
            <w:pPr>
              <w:snapToGrid w:val="0"/>
              <w:spacing w:line="240" w:lineRule="atLeast"/>
              <w:rPr>
                <w:rFonts w:ascii="宋体" w:hAnsi="宋体"/>
                <w:szCs w:val="21"/>
              </w:rPr>
            </w:pPr>
            <w:r>
              <w:rPr>
                <w:rFonts w:hint="eastAsia" w:ascii="宋体" w:hAnsi="宋体"/>
                <w:szCs w:val="21"/>
              </w:rPr>
              <w:t>管理措施与方案。（0.5分）</w:t>
            </w:r>
          </w:p>
        </w:tc>
        <w:tc>
          <w:tcPr>
            <w:tcW w:w="822" w:type="dxa"/>
            <w:vAlign w:val="center"/>
          </w:tcPr>
          <w:p>
            <w:pPr>
              <w:snapToGrid w:val="0"/>
              <w:spacing w:line="24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3" w:type="dxa"/>
            <w:vMerge w:val="continue"/>
            <w:vAlign w:val="center"/>
          </w:tcPr>
          <w:p>
            <w:pPr>
              <w:snapToGrid w:val="0"/>
              <w:spacing w:line="240" w:lineRule="atLeast"/>
              <w:jc w:val="center"/>
              <w:rPr>
                <w:rFonts w:ascii="宋体" w:hAnsi="宋体"/>
                <w:szCs w:val="21"/>
              </w:rPr>
            </w:pPr>
          </w:p>
        </w:tc>
        <w:tc>
          <w:tcPr>
            <w:tcW w:w="2184" w:type="dxa"/>
            <w:vAlign w:val="center"/>
          </w:tcPr>
          <w:p>
            <w:pPr>
              <w:snapToGrid w:val="0"/>
              <w:spacing w:line="240" w:lineRule="atLeast"/>
              <w:jc w:val="center"/>
              <w:rPr>
                <w:rFonts w:ascii="宋体" w:hAnsi="宋体"/>
                <w:szCs w:val="21"/>
              </w:rPr>
            </w:pPr>
            <w:r>
              <w:rPr>
                <w:rFonts w:hint="eastAsia" w:ascii="宋体" w:hAnsi="宋体"/>
                <w:szCs w:val="21"/>
              </w:rPr>
              <w:t>环境管理</w:t>
            </w:r>
          </w:p>
          <w:p>
            <w:pPr>
              <w:snapToGrid w:val="0"/>
              <w:spacing w:line="240" w:lineRule="atLeast"/>
              <w:jc w:val="center"/>
              <w:rPr>
                <w:rFonts w:ascii="宋体" w:hAnsi="宋体"/>
                <w:szCs w:val="21"/>
              </w:rPr>
            </w:pPr>
            <w:r>
              <w:rPr>
                <w:rFonts w:hint="eastAsia" w:ascii="宋体" w:hAnsi="宋体"/>
                <w:szCs w:val="21"/>
              </w:rPr>
              <w:t>（0.5分）</w:t>
            </w:r>
          </w:p>
        </w:tc>
        <w:tc>
          <w:tcPr>
            <w:tcW w:w="5103" w:type="dxa"/>
            <w:vAlign w:val="center"/>
          </w:tcPr>
          <w:p>
            <w:pPr>
              <w:snapToGrid w:val="0"/>
              <w:spacing w:line="240" w:lineRule="atLeast"/>
              <w:rPr>
                <w:rFonts w:ascii="宋体" w:hAnsi="宋体"/>
                <w:szCs w:val="21"/>
              </w:rPr>
            </w:pPr>
            <w:r>
              <w:rPr>
                <w:rFonts w:hint="eastAsia" w:ascii="宋体" w:hAnsi="宋体"/>
                <w:szCs w:val="21"/>
              </w:rPr>
              <w:t>管理措施与方案。（0.5分）</w:t>
            </w:r>
          </w:p>
        </w:tc>
        <w:tc>
          <w:tcPr>
            <w:tcW w:w="822" w:type="dxa"/>
            <w:vAlign w:val="center"/>
          </w:tcPr>
          <w:p>
            <w:pPr>
              <w:snapToGrid w:val="0"/>
              <w:spacing w:line="24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3" w:type="dxa"/>
            <w:vMerge w:val="continue"/>
            <w:tcBorders>
              <w:bottom w:val="single" w:color="auto" w:sz="4" w:space="0"/>
            </w:tcBorders>
            <w:vAlign w:val="center"/>
          </w:tcPr>
          <w:p>
            <w:pPr>
              <w:snapToGrid w:val="0"/>
              <w:spacing w:line="240" w:lineRule="atLeast"/>
              <w:jc w:val="center"/>
              <w:rPr>
                <w:rFonts w:ascii="宋体" w:hAnsi="宋体"/>
                <w:szCs w:val="21"/>
              </w:rPr>
            </w:pPr>
          </w:p>
        </w:tc>
        <w:tc>
          <w:tcPr>
            <w:tcW w:w="2184" w:type="dxa"/>
            <w:vMerge w:val="restart"/>
            <w:tcBorders>
              <w:bottom w:val="single" w:color="auto" w:sz="4" w:space="0"/>
            </w:tcBorders>
            <w:vAlign w:val="center"/>
          </w:tcPr>
          <w:p>
            <w:pPr>
              <w:snapToGrid w:val="0"/>
              <w:spacing w:line="240" w:lineRule="atLeast"/>
              <w:jc w:val="center"/>
              <w:rPr>
                <w:rFonts w:ascii="宋体" w:hAnsi="宋体"/>
                <w:szCs w:val="21"/>
              </w:rPr>
            </w:pPr>
            <w:r>
              <w:rPr>
                <w:rFonts w:hint="eastAsia" w:ascii="宋体" w:hAnsi="宋体"/>
                <w:szCs w:val="21"/>
              </w:rPr>
              <w:t>沟通和协调管理</w:t>
            </w:r>
          </w:p>
          <w:p>
            <w:pPr>
              <w:snapToGrid w:val="0"/>
              <w:spacing w:line="240" w:lineRule="atLeast"/>
              <w:jc w:val="center"/>
              <w:rPr>
                <w:rFonts w:ascii="宋体" w:hAnsi="宋体"/>
                <w:szCs w:val="21"/>
              </w:rPr>
            </w:pPr>
            <w:r>
              <w:rPr>
                <w:rFonts w:hint="eastAsia" w:ascii="宋体" w:hAnsi="宋体"/>
                <w:szCs w:val="21"/>
              </w:rPr>
              <w:t>（1分）</w:t>
            </w:r>
          </w:p>
        </w:tc>
        <w:tc>
          <w:tcPr>
            <w:tcW w:w="5103" w:type="dxa"/>
            <w:tcBorders>
              <w:bottom w:val="single" w:color="auto" w:sz="4" w:space="0"/>
            </w:tcBorders>
            <w:vAlign w:val="center"/>
          </w:tcPr>
          <w:p>
            <w:pPr>
              <w:snapToGrid w:val="0"/>
              <w:spacing w:line="240" w:lineRule="atLeast"/>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与业主的沟通。（0.2分）</w:t>
            </w:r>
          </w:p>
        </w:tc>
        <w:tc>
          <w:tcPr>
            <w:tcW w:w="822" w:type="dxa"/>
            <w:vMerge w:val="restart"/>
            <w:tcBorders>
              <w:bottom w:val="single" w:color="auto" w:sz="4" w:space="0"/>
            </w:tcBorders>
            <w:vAlign w:val="center"/>
          </w:tcPr>
          <w:p>
            <w:pPr>
              <w:snapToGrid w:val="0"/>
              <w:spacing w:line="24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3" w:type="dxa"/>
            <w:vMerge w:val="continue"/>
            <w:vAlign w:val="center"/>
          </w:tcPr>
          <w:p>
            <w:pPr>
              <w:snapToGrid w:val="0"/>
              <w:spacing w:line="240" w:lineRule="atLeast"/>
              <w:jc w:val="center"/>
              <w:rPr>
                <w:rFonts w:ascii="宋体" w:hAnsi="宋体"/>
                <w:szCs w:val="21"/>
              </w:rPr>
            </w:pPr>
          </w:p>
        </w:tc>
        <w:tc>
          <w:tcPr>
            <w:tcW w:w="2184" w:type="dxa"/>
            <w:vMerge w:val="continue"/>
            <w:vAlign w:val="center"/>
          </w:tcPr>
          <w:p>
            <w:pPr>
              <w:snapToGrid w:val="0"/>
              <w:spacing w:line="240" w:lineRule="atLeast"/>
              <w:jc w:val="center"/>
              <w:rPr>
                <w:rFonts w:ascii="宋体" w:hAnsi="宋体"/>
                <w:szCs w:val="21"/>
              </w:rPr>
            </w:pPr>
          </w:p>
        </w:tc>
        <w:tc>
          <w:tcPr>
            <w:tcW w:w="5103" w:type="dxa"/>
            <w:vAlign w:val="center"/>
          </w:tcPr>
          <w:p>
            <w:pPr>
              <w:snapToGrid w:val="0"/>
              <w:spacing w:line="240" w:lineRule="atLeast"/>
              <w:rPr>
                <w:rFonts w:ascii="宋体" w:hAnsi="宋体"/>
                <w:szCs w:val="21"/>
              </w:rPr>
            </w:pPr>
            <w:r>
              <w:rPr>
                <w:rFonts w:ascii="宋体" w:hAnsi="宋体"/>
                <w:szCs w:val="21"/>
              </w:rPr>
              <w:t>2.</w:t>
            </w:r>
            <w:r>
              <w:rPr>
                <w:rFonts w:hint="eastAsia" w:ascii="宋体" w:hAnsi="宋体"/>
                <w:szCs w:val="21"/>
              </w:rPr>
              <w:t>设计、采购与施工间的协调。（0.3分）</w:t>
            </w:r>
          </w:p>
        </w:tc>
        <w:tc>
          <w:tcPr>
            <w:tcW w:w="822" w:type="dxa"/>
            <w:vMerge w:val="continue"/>
            <w:vAlign w:val="center"/>
          </w:tcPr>
          <w:p>
            <w:pPr>
              <w:snapToGrid w:val="0"/>
              <w:spacing w:line="24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3" w:type="dxa"/>
            <w:vMerge w:val="continue"/>
            <w:vAlign w:val="center"/>
          </w:tcPr>
          <w:p>
            <w:pPr>
              <w:snapToGrid w:val="0"/>
              <w:spacing w:line="240" w:lineRule="atLeast"/>
              <w:jc w:val="center"/>
              <w:rPr>
                <w:rFonts w:ascii="宋体" w:hAnsi="宋体"/>
                <w:szCs w:val="21"/>
              </w:rPr>
            </w:pPr>
          </w:p>
        </w:tc>
        <w:tc>
          <w:tcPr>
            <w:tcW w:w="2184" w:type="dxa"/>
            <w:vMerge w:val="continue"/>
            <w:vAlign w:val="center"/>
          </w:tcPr>
          <w:p>
            <w:pPr>
              <w:snapToGrid w:val="0"/>
              <w:spacing w:line="240" w:lineRule="atLeast"/>
              <w:jc w:val="center"/>
              <w:rPr>
                <w:rFonts w:ascii="宋体" w:hAnsi="宋体"/>
                <w:szCs w:val="21"/>
              </w:rPr>
            </w:pPr>
          </w:p>
        </w:tc>
        <w:tc>
          <w:tcPr>
            <w:tcW w:w="5103" w:type="dxa"/>
            <w:vAlign w:val="center"/>
          </w:tcPr>
          <w:p>
            <w:pPr>
              <w:snapToGrid w:val="0"/>
              <w:spacing w:line="240" w:lineRule="atLeast"/>
              <w:rPr>
                <w:rFonts w:ascii="宋体" w:hAnsi="宋体"/>
                <w:szCs w:val="21"/>
              </w:rPr>
            </w:pPr>
            <w:r>
              <w:rPr>
                <w:rFonts w:ascii="宋体" w:hAnsi="宋体"/>
                <w:szCs w:val="21"/>
              </w:rPr>
              <w:t>3.</w:t>
            </w:r>
            <w:r>
              <w:rPr>
                <w:rFonts w:hint="eastAsia" w:ascii="宋体" w:hAnsi="宋体"/>
                <w:szCs w:val="21"/>
              </w:rPr>
              <w:t>工程交验后服务措施。（0.5分）</w:t>
            </w:r>
          </w:p>
        </w:tc>
        <w:tc>
          <w:tcPr>
            <w:tcW w:w="822" w:type="dxa"/>
            <w:vMerge w:val="continue"/>
            <w:vAlign w:val="center"/>
          </w:tcPr>
          <w:p>
            <w:pPr>
              <w:snapToGrid w:val="0"/>
              <w:spacing w:line="240" w:lineRule="atLeast"/>
              <w:jc w:val="center"/>
              <w:rPr>
                <w:rFonts w:ascii="宋体" w:hAnsi="宋体"/>
                <w:szCs w:val="21"/>
              </w:rPr>
            </w:pPr>
          </w:p>
        </w:tc>
      </w:tr>
    </w:tbl>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6.资信业绩评分标准（10分）</w:t>
      </w:r>
    </w:p>
    <w:tbl>
      <w:tblPr>
        <w:tblStyle w:val="10"/>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1"/>
        <w:gridCol w:w="6359"/>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2141" w:type="dxa"/>
            <w:vAlign w:val="center"/>
          </w:tcPr>
          <w:p>
            <w:pPr>
              <w:snapToGrid w:val="0"/>
              <w:spacing w:line="240" w:lineRule="atLeast"/>
              <w:jc w:val="center"/>
              <w:rPr>
                <w:rFonts w:ascii="黑体" w:hAnsi="黑体" w:eastAsia="黑体"/>
              </w:rPr>
            </w:pPr>
            <w:r>
              <w:rPr>
                <w:rFonts w:hint="eastAsia" w:ascii="黑体" w:hAnsi="黑体" w:eastAsia="黑体"/>
              </w:rPr>
              <w:t>项目</w:t>
            </w:r>
          </w:p>
        </w:tc>
        <w:tc>
          <w:tcPr>
            <w:tcW w:w="6359" w:type="dxa"/>
            <w:vAlign w:val="center"/>
          </w:tcPr>
          <w:p>
            <w:pPr>
              <w:snapToGrid w:val="0"/>
              <w:spacing w:line="240" w:lineRule="atLeast"/>
              <w:jc w:val="center"/>
              <w:rPr>
                <w:rFonts w:ascii="黑体" w:hAnsi="黑体" w:eastAsia="黑体"/>
              </w:rPr>
            </w:pPr>
            <w:r>
              <w:rPr>
                <w:rFonts w:hint="eastAsia" w:ascii="黑体" w:hAnsi="黑体" w:eastAsia="黑体"/>
              </w:rPr>
              <w:t>评分标准</w:t>
            </w:r>
          </w:p>
        </w:tc>
        <w:tc>
          <w:tcPr>
            <w:tcW w:w="851" w:type="dxa"/>
            <w:vAlign w:val="center"/>
          </w:tcPr>
          <w:p>
            <w:pPr>
              <w:snapToGrid w:val="0"/>
              <w:spacing w:line="240" w:lineRule="atLeast"/>
              <w:jc w:val="center"/>
              <w:rPr>
                <w:rFonts w:ascii="黑体" w:hAnsi="黑体" w:eastAsia="黑体"/>
              </w:rPr>
            </w:pPr>
            <w:r>
              <w:rPr>
                <w:rFonts w:hint="eastAsia" w:ascii="黑体" w:hAnsi="黑体" w:eastAsia="黑体"/>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1" w:type="dxa"/>
            <w:vAlign w:val="center"/>
          </w:tcPr>
          <w:p>
            <w:pPr>
              <w:snapToGrid w:val="0"/>
              <w:spacing w:line="240" w:lineRule="atLeast"/>
              <w:jc w:val="center"/>
              <w:rPr>
                <w:rFonts w:ascii="宋体" w:hAnsi="宋体"/>
              </w:rPr>
            </w:pPr>
            <w:r>
              <w:rPr>
                <w:rFonts w:hint="eastAsia" w:ascii="宋体" w:hAnsi="宋体"/>
              </w:rPr>
              <w:t>投标人类似项目业绩 （6分）</w:t>
            </w:r>
          </w:p>
        </w:tc>
        <w:tc>
          <w:tcPr>
            <w:tcW w:w="6359" w:type="dxa"/>
            <w:vAlign w:val="center"/>
          </w:tcPr>
          <w:p>
            <w:pPr>
              <w:snapToGrid w:val="0"/>
              <w:spacing w:line="240" w:lineRule="atLeast"/>
              <w:jc w:val="left"/>
              <w:rPr>
                <w:rFonts w:ascii="宋体" w:hAnsi="宋体"/>
              </w:rPr>
            </w:pPr>
            <w:r>
              <w:rPr>
                <w:rFonts w:hint="eastAsia" w:ascii="宋体" w:hAnsi="宋体"/>
              </w:rPr>
              <w:t>企业近 5 年完成的类似项目，设计业绩每个 0.5 分，施工业绩每个 0.5 分，工程总承包业绩每个 1 分。</w:t>
            </w:r>
          </w:p>
        </w:tc>
        <w:tc>
          <w:tcPr>
            <w:tcW w:w="851" w:type="dxa"/>
            <w:vAlign w:val="center"/>
          </w:tcPr>
          <w:p>
            <w:pPr>
              <w:snapToGrid w:val="0"/>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1" w:type="dxa"/>
            <w:vAlign w:val="center"/>
          </w:tcPr>
          <w:p>
            <w:pPr>
              <w:snapToGrid w:val="0"/>
              <w:spacing w:line="240" w:lineRule="atLeast"/>
              <w:jc w:val="center"/>
              <w:rPr>
                <w:rFonts w:ascii="宋体" w:hAnsi="宋体"/>
              </w:rPr>
            </w:pPr>
            <w:r>
              <w:rPr>
                <w:rFonts w:hint="eastAsia" w:ascii="宋体" w:hAnsi="宋体"/>
              </w:rPr>
              <w:t>工程总承包项目经理业绩 （1分）</w:t>
            </w:r>
          </w:p>
        </w:tc>
        <w:tc>
          <w:tcPr>
            <w:tcW w:w="6359" w:type="dxa"/>
            <w:vAlign w:val="center"/>
          </w:tcPr>
          <w:p>
            <w:pPr>
              <w:snapToGrid w:val="0"/>
              <w:spacing w:line="240" w:lineRule="atLeast"/>
              <w:jc w:val="left"/>
              <w:rPr>
                <w:rFonts w:ascii="宋体" w:hAnsi="宋体"/>
              </w:rPr>
            </w:pPr>
            <w:r>
              <w:rPr>
                <w:rFonts w:hint="eastAsia" w:ascii="宋体" w:hAnsi="宋体"/>
              </w:rPr>
              <w:t>以工程总承包项目经理近 5 年完成的类似项目业绩每个 0.5 分。</w:t>
            </w:r>
          </w:p>
        </w:tc>
        <w:tc>
          <w:tcPr>
            <w:tcW w:w="851" w:type="dxa"/>
            <w:vAlign w:val="center"/>
          </w:tcPr>
          <w:p>
            <w:pPr>
              <w:snapToGrid w:val="0"/>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1" w:type="dxa"/>
            <w:vAlign w:val="center"/>
          </w:tcPr>
          <w:p>
            <w:pPr>
              <w:snapToGrid w:val="0"/>
              <w:spacing w:line="240" w:lineRule="atLeast"/>
              <w:jc w:val="center"/>
              <w:rPr>
                <w:rFonts w:ascii="宋体" w:hAnsi="宋体"/>
              </w:rPr>
            </w:pPr>
            <w:r>
              <w:rPr>
                <w:rFonts w:hint="eastAsia" w:ascii="宋体" w:hAnsi="宋体"/>
              </w:rPr>
              <w:t>设计项目负责人业绩</w:t>
            </w:r>
          </w:p>
          <w:p>
            <w:pPr>
              <w:snapToGrid w:val="0"/>
              <w:spacing w:line="240" w:lineRule="atLeast"/>
              <w:jc w:val="center"/>
              <w:rPr>
                <w:rFonts w:ascii="宋体" w:hAnsi="宋体"/>
              </w:rPr>
            </w:pPr>
            <w:r>
              <w:rPr>
                <w:rFonts w:hint="eastAsia" w:ascii="宋体" w:hAnsi="宋体"/>
              </w:rPr>
              <w:t>（1分）</w:t>
            </w:r>
          </w:p>
        </w:tc>
        <w:tc>
          <w:tcPr>
            <w:tcW w:w="6359" w:type="dxa"/>
            <w:vAlign w:val="center"/>
          </w:tcPr>
          <w:p>
            <w:pPr>
              <w:snapToGrid w:val="0"/>
              <w:spacing w:line="240" w:lineRule="atLeast"/>
              <w:jc w:val="left"/>
              <w:rPr>
                <w:rFonts w:ascii="宋体" w:hAnsi="宋体"/>
              </w:rPr>
            </w:pPr>
            <w:r>
              <w:rPr>
                <w:rFonts w:hint="eastAsia" w:ascii="宋体" w:hAnsi="宋体"/>
              </w:rPr>
              <w:t>以设计项目负责人近 5 年完成的类似项目业绩每个 0.5 分。</w:t>
            </w:r>
          </w:p>
        </w:tc>
        <w:tc>
          <w:tcPr>
            <w:tcW w:w="851" w:type="dxa"/>
            <w:vAlign w:val="center"/>
          </w:tcPr>
          <w:p>
            <w:pPr>
              <w:snapToGrid w:val="0"/>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141" w:type="dxa"/>
            <w:vAlign w:val="center"/>
          </w:tcPr>
          <w:p>
            <w:pPr>
              <w:snapToGrid w:val="0"/>
              <w:spacing w:line="240" w:lineRule="atLeast"/>
              <w:jc w:val="center"/>
              <w:rPr>
                <w:rFonts w:ascii="宋体" w:hAnsi="宋体"/>
              </w:rPr>
            </w:pPr>
            <w:r>
              <w:rPr>
                <w:rFonts w:hint="eastAsia" w:ascii="宋体" w:hAnsi="宋体"/>
              </w:rPr>
              <w:t>施工项目负责人业绩     （1分）</w:t>
            </w:r>
          </w:p>
        </w:tc>
        <w:tc>
          <w:tcPr>
            <w:tcW w:w="6359" w:type="dxa"/>
            <w:vAlign w:val="center"/>
          </w:tcPr>
          <w:p>
            <w:pPr>
              <w:snapToGrid w:val="0"/>
              <w:spacing w:line="240" w:lineRule="atLeast"/>
              <w:jc w:val="left"/>
              <w:rPr>
                <w:rFonts w:ascii="宋体" w:hAnsi="宋体"/>
              </w:rPr>
            </w:pPr>
            <w:r>
              <w:rPr>
                <w:rFonts w:hint="eastAsia" w:ascii="宋体" w:hAnsi="宋体"/>
              </w:rPr>
              <w:t>以施工项目负责人近 5 年完成的类似项目业绩每个 0.5 分。</w:t>
            </w:r>
          </w:p>
        </w:tc>
        <w:tc>
          <w:tcPr>
            <w:tcW w:w="851" w:type="dxa"/>
            <w:vAlign w:val="center"/>
          </w:tcPr>
          <w:p>
            <w:pPr>
              <w:snapToGrid w:val="0"/>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141" w:type="dxa"/>
            <w:vAlign w:val="center"/>
          </w:tcPr>
          <w:p>
            <w:pPr>
              <w:snapToGrid w:val="0"/>
              <w:spacing w:line="240" w:lineRule="atLeast"/>
              <w:jc w:val="center"/>
              <w:rPr>
                <w:rFonts w:ascii="宋体" w:hAnsi="宋体"/>
              </w:rPr>
            </w:pPr>
            <w:r>
              <w:rPr>
                <w:rFonts w:hint="eastAsia" w:ascii="宋体" w:hAnsi="宋体"/>
              </w:rPr>
              <w:t>安全生产负责人业绩     （1分）</w:t>
            </w:r>
          </w:p>
        </w:tc>
        <w:tc>
          <w:tcPr>
            <w:tcW w:w="6359" w:type="dxa"/>
            <w:vAlign w:val="center"/>
          </w:tcPr>
          <w:p>
            <w:pPr>
              <w:snapToGrid w:val="0"/>
              <w:spacing w:line="240" w:lineRule="atLeast"/>
              <w:jc w:val="left"/>
              <w:rPr>
                <w:rFonts w:ascii="宋体" w:hAnsi="宋体"/>
              </w:rPr>
            </w:pPr>
            <w:r>
              <w:rPr>
                <w:rFonts w:hint="eastAsia" w:ascii="宋体" w:hAnsi="宋体"/>
              </w:rPr>
              <w:t>以安全生产负责人近 5 年完成的类似项目业绩每个 0.5 分。</w:t>
            </w:r>
          </w:p>
        </w:tc>
        <w:tc>
          <w:tcPr>
            <w:tcW w:w="851" w:type="dxa"/>
            <w:vAlign w:val="center"/>
          </w:tcPr>
          <w:p>
            <w:pPr>
              <w:snapToGrid w:val="0"/>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351" w:type="dxa"/>
            <w:gridSpan w:val="3"/>
            <w:vAlign w:val="center"/>
          </w:tcPr>
          <w:p>
            <w:pPr>
              <w:snapToGrid w:val="0"/>
              <w:spacing w:line="240" w:lineRule="atLeast"/>
              <w:jc w:val="left"/>
              <w:rPr>
                <w:rFonts w:ascii="宋体" w:hAnsi="宋体"/>
              </w:rPr>
            </w:pPr>
            <w:r>
              <w:rPr>
                <w:rFonts w:hint="eastAsia" w:ascii="宋体" w:hAnsi="宋体"/>
              </w:rPr>
              <w:t>以上业绩应以合同及中标通知书原件为准，否则不得分。各项均可累计计分，计满为止。</w:t>
            </w:r>
          </w:p>
        </w:tc>
      </w:tr>
    </w:tbl>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（三）评委评审时按优、良、一般、差四个档次评审打分，各项分值分配按如下标准：</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优：得分为该项分值的90%～100%；</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良：得分为该项分值的70%～89%；</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一般：得分为该项分值的60%～69%；</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差：得分为该项分值的40%～59%；</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如没有该项内容则不得分。</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在统计投标人得分时，应去掉一个最高分和一个最低分，以算术平均值计入投标人总得分。</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第二十二条  </w:t>
      </w:r>
      <w:r>
        <w:rPr>
          <w:rFonts w:hint="eastAsia" w:ascii="仿宋_GB2312" w:eastAsia="仿宋_GB2312"/>
          <w:color w:val="000000" w:themeColor="text1"/>
          <w:sz w:val="32"/>
          <w:szCs w:val="32"/>
          <w14:textFill>
            <w14:solidFill>
              <w14:schemeClr w14:val="tx1"/>
            </w14:solidFill>
          </w14:textFill>
        </w:rPr>
        <w:t>在评标过程中，评标委员会可以书面形式要求投标人对所提交的投标文件中不明确的内容进行书面澄清或说明。评标委员会不接受投标人主动提出的澄清、说明或补正。</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第二十三条  </w:t>
      </w:r>
      <w:r>
        <w:rPr>
          <w:rFonts w:hint="eastAsia" w:ascii="仿宋_GB2312" w:eastAsia="仿宋_GB2312"/>
          <w:color w:val="000000" w:themeColor="text1"/>
          <w:sz w:val="32"/>
          <w:szCs w:val="32"/>
          <w14:textFill>
            <w14:solidFill>
              <w14:schemeClr w14:val="tx1"/>
            </w14:solidFill>
          </w14:textFill>
        </w:rPr>
        <w:t>投标人的澄清、说明和补正不得改变投标文件的实质性内容。投标人的书面澄清、说明和补正属于投标文件的组成部分。</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第二十四条  </w:t>
      </w:r>
      <w:r>
        <w:rPr>
          <w:rFonts w:hint="eastAsia" w:ascii="仿宋_GB2312" w:eastAsia="仿宋_GB2312"/>
          <w:color w:val="000000" w:themeColor="text1"/>
          <w:sz w:val="32"/>
          <w:szCs w:val="32"/>
          <w14:textFill>
            <w14:solidFill>
              <w14:schemeClr w14:val="tx1"/>
            </w14:solidFill>
          </w14:textFill>
        </w:rPr>
        <w:t>评标委员会对投标人提交的澄清、说明或补正有疑问的，可以要求投标人进一步澄清、说明或补正，以利于评标工作的有序开展。</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第二十五条  </w:t>
      </w:r>
      <w:r>
        <w:rPr>
          <w:rFonts w:hint="eastAsia" w:ascii="仿宋_GB2312" w:eastAsia="仿宋_GB2312"/>
          <w:color w:val="000000" w:themeColor="text1"/>
          <w:sz w:val="32"/>
          <w:szCs w:val="32"/>
          <w14:textFill>
            <w14:solidFill>
              <w14:schemeClr w14:val="tx1"/>
            </w14:solidFill>
          </w14:textFill>
        </w:rPr>
        <w:t>在评标过程中，评标委员会发现投标人的报价明显低于其他投标报价，使得其投标报价可能低于其个别成本的，有可能影响质量或者不能诚信履约的，应当要求其在评标现场合理的时间内提供书面说明并提供相关证明材料。投标人不能合理说明或者不能提供相关证明材料的，评标委员会应当否决其投标。</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第二十六条  </w:t>
      </w:r>
      <w:r>
        <w:rPr>
          <w:rFonts w:hint="eastAsia" w:ascii="仿宋_GB2312" w:eastAsia="仿宋_GB2312"/>
          <w:color w:val="000000" w:themeColor="text1"/>
          <w:sz w:val="32"/>
          <w:szCs w:val="32"/>
          <w14:textFill>
            <w14:solidFill>
              <w14:schemeClr w14:val="tx1"/>
            </w14:solidFill>
          </w14:textFill>
        </w:rPr>
        <w:t>评标委员会完成投标人综合分值计算统计后，应将投标人按得分高低排序。</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第二十七条  </w:t>
      </w:r>
      <w:r>
        <w:rPr>
          <w:rFonts w:hint="eastAsia" w:ascii="仿宋_GB2312" w:eastAsia="仿宋_GB2312"/>
          <w:color w:val="000000" w:themeColor="text1"/>
          <w:sz w:val="32"/>
          <w:szCs w:val="32"/>
          <w14:textFill>
            <w14:solidFill>
              <w14:schemeClr w14:val="tx1"/>
            </w14:solidFill>
          </w14:textFill>
        </w:rPr>
        <w:t>评标委员会完成评标后，应当向招标人提出书面评标报告。评标委员会全体成员应当在评标报告上签字。评标委员会成员对评标报告有不同意见的，采取少数服从多数的原则形成评标报告。</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第二十八条  </w:t>
      </w:r>
      <w:r>
        <w:rPr>
          <w:rFonts w:hint="eastAsia" w:ascii="仿宋_GB2312" w:eastAsia="仿宋_GB2312"/>
          <w:color w:val="000000" w:themeColor="text1"/>
          <w:sz w:val="32"/>
          <w:szCs w:val="32"/>
          <w14:textFill>
            <w14:solidFill>
              <w14:schemeClr w14:val="tx1"/>
            </w14:solidFill>
          </w14:textFill>
        </w:rPr>
        <w:t>工程总承包定标，招标人可授权评标委员会确定中标人也可采用评定分离方法确定中标人。</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招标人授权评标委员会确定中标人时，评标委员会必须按照中标候选人得分顺序，选择得分排名第一的中标候选人为中标人。</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招标人采用评定分离方法确定中标人时，评标委员会对投标文件的报价、资信、业绩、质量、安全、工期、造价、节约能源和生态环境保护管理等工程总承包综合管理能力等因素提供咨询建议，按照得分顺序向招标人推荐前3名为中标候选人，被推荐的候选人排名不分先后。由招标人按照工程建设项目的需要，择优确定中标人。招标人不得将投标人所在地域、所有制形式、资质等级作为确定中标人的前置条件。</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p>
    <w:p>
      <w:pPr>
        <w:snapToGrid w:val="0"/>
        <w:spacing w:line="640" w:lineRule="atLeast"/>
        <w:ind w:firstLine="640" w:firstLineChars="200"/>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第五章  附  则</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第二十九条  </w:t>
      </w:r>
      <w:r>
        <w:rPr>
          <w:rFonts w:hint="eastAsia" w:ascii="仿宋_GB2312" w:eastAsia="仿宋_GB2312"/>
          <w:color w:val="000000" w:themeColor="text1"/>
          <w:sz w:val="32"/>
          <w:szCs w:val="32"/>
          <w14:textFill>
            <w14:solidFill>
              <w14:schemeClr w14:val="tx1"/>
            </w14:solidFill>
          </w14:textFill>
        </w:rPr>
        <w:t>本办法由甘肃省住房和城乡建设厅解释。</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第三十条  </w:t>
      </w:r>
      <w:r>
        <w:rPr>
          <w:rFonts w:hint="eastAsia" w:ascii="仿宋_GB2312" w:eastAsia="仿宋_GB2312"/>
          <w:color w:val="000000" w:themeColor="text1"/>
          <w:sz w:val="32"/>
          <w:szCs w:val="32"/>
          <w14:textFill>
            <w14:solidFill>
              <w14:schemeClr w14:val="tx1"/>
            </w14:solidFill>
          </w14:textFill>
        </w:rPr>
        <w:t>本办法自2020年4月</w:t>
      </w:r>
      <w:r>
        <w:rPr>
          <w:rFonts w:ascii="仿宋_GB2312" w:eastAsia="仿宋_GB2312"/>
          <w:color w:val="000000" w:themeColor="text1"/>
          <w:sz w:val="32"/>
          <w:szCs w:val="32"/>
          <w14:textFill>
            <w14:solidFill>
              <w14:schemeClr w14:val="tx1"/>
            </w14:solidFill>
          </w14:textFill>
        </w:rPr>
        <w:t>15</w:t>
      </w:r>
      <w:r>
        <w:rPr>
          <w:rFonts w:hint="eastAsia" w:ascii="仿宋_GB2312" w:eastAsia="仿宋_GB2312"/>
          <w:color w:val="000000" w:themeColor="text1"/>
          <w:sz w:val="32"/>
          <w:szCs w:val="32"/>
          <w14:textFill>
            <w14:solidFill>
              <w14:schemeClr w14:val="tx1"/>
            </w14:solidFill>
          </w14:textFill>
        </w:rPr>
        <w:t>日起施行，有效期</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 xml:space="preserve">年。  </w:t>
      </w:r>
    </w:p>
    <w:p>
      <w:pPr>
        <w:snapToGrid w:val="0"/>
        <w:spacing w:line="640" w:lineRule="atLeast"/>
        <w:rPr>
          <w:rFonts w:ascii="仿宋_GB2312" w:eastAsia="仿宋_GB2312"/>
          <w:color w:val="000000" w:themeColor="text1"/>
          <w:sz w:val="32"/>
          <w:szCs w:val="32"/>
          <w14:textFill>
            <w14:solidFill>
              <w14:schemeClr w14:val="tx1"/>
            </w14:solidFill>
          </w14:textFill>
        </w:rPr>
      </w:pPr>
    </w:p>
    <w:p>
      <w:pPr>
        <w:snapToGrid w:val="0"/>
        <w:spacing w:line="640" w:lineRule="atLeast"/>
        <w:rPr>
          <w:rFonts w:ascii="仿宋_GB2312" w:eastAsia="仿宋_GB2312"/>
          <w:color w:val="000000" w:themeColor="text1"/>
          <w:sz w:val="32"/>
          <w:szCs w:val="32"/>
          <w14:textFill>
            <w14:solidFill>
              <w14:schemeClr w14:val="tx1"/>
            </w14:solidFill>
          </w14:textFill>
        </w:rPr>
      </w:pPr>
    </w:p>
    <w:p>
      <w:pPr>
        <w:snapToGrid w:val="0"/>
        <w:spacing w:line="640" w:lineRule="atLeast"/>
        <w:rPr>
          <w:rFonts w:ascii="仿宋_GB2312" w:eastAsia="仿宋_GB2312"/>
          <w:color w:val="000000" w:themeColor="text1"/>
          <w:sz w:val="32"/>
          <w:szCs w:val="32"/>
          <w14:textFill>
            <w14:solidFill>
              <w14:schemeClr w14:val="tx1"/>
            </w14:solidFill>
          </w14:textFill>
        </w:rPr>
      </w:pPr>
    </w:p>
    <w:p>
      <w:pPr>
        <w:snapToGrid w:val="0"/>
        <w:spacing w:line="640" w:lineRule="atLeast"/>
        <w:rPr>
          <w:rFonts w:ascii="仿宋_GB2312" w:eastAsia="仿宋_GB2312"/>
          <w:color w:val="000000" w:themeColor="text1"/>
          <w:sz w:val="32"/>
          <w:szCs w:val="32"/>
          <w14:textFill>
            <w14:solidFill>
              <w14:schemeClr w14:val="tx1"/>
            </w14:solidFill>
          </w14:textFill>
        </w:rPr>
      </w:pPr>
    </w:p>
    <w:p>
      <w:pPr>
        <w:snapToGrid w:val="0"/>
        <w:spacing w:line="640" w:lineRule="atLeast"/>
        <w:rPr>
          <w:rFonts w:ascii="仿宋_GB2312" w:eastAsia="仿宋_GB2312"/>
          <w:color w:val="000000" w:themeColor="text1"/>
          <w:sz w:val="32"/>
          <w:szCs w:val="32"/>
          <w14:textFill>
            <w14:solidFill>
              <w14:schemeClr w14:val="tx1"/>
            </w14:solidFill>
          </w14:textFill>
        </w:rPr>
      </w:pPr>
    </w:p>
    <w:p>
      <w:pPr>
        <w:snapToGrid w:val="0"/>
        <w:spacing w:line="640" w:lineRule="atLeast"/>
        <w:rPr>
          <w:rFonts w:ascii="仿宋_GB2312" w:eastAsia="仿宋_GB2312"/>
          <w:color w:val="000000" w:themeColor="text1"/>
          <w:sz w:val="32"/>
          <w:szCs w:val="32"/>
          <w14:textFill>
            <w14:solidFill>
              <w14:schemeClr w14:val="tx1"/>
            </w14:solidFill>
          </w14:textFill>
        </w:rPr>
      </w:pPr>
    </w:p>
    <w:p>
      <w:pPr>
        <w:snapToGrid w:val="0"/>
        <w:spacing w:line="640" w:lineRule="atLeast"/>
        <w:rPr>
          <w:rFonts w:ascii="仿宋_GB2312" w:eastAsia="仿宋_GB2312"/>
          <w:color w:val="000000" w:themeColor="text1"/>
          <w:sz w:val="32"/>
          <w:szCs w:val="32"/>
          <w14:textFill>
            <w14:solidFill>
              <w14:schemeClr w14:val="tx1"/>
            </w14:solidFill>
          </w14:textFill>
        </w:rPr>
      </w:pPr>
    </w:p>
    <w:p>
      <w:pPr>
        <w:snapToGrid w:val="0"/>
        <w:spacing w:line="640" w:lineRule="atLeast"/>
        <w:rPr>
          <w:rFonts w:ascii="仿宋_GB2312" w:eastAsia="仿宋_GB2312"/>
          <w:color w:val="000000" w:themeColor="text1"/>
          <w:sz w:val="32"/>
          <w:szCs w:val="32"/>
          <w14:textFill>
            <w14:solidFill>
              <w14:schemeClr w14:val="tx1"/>
            </w14:solidFill>
          </w14:textFill>
        </w:rPr>
      </w:pPr>
    </w:p>
    <w:p>
      <w:pPr>
        <w:snapToGrid w:val="0"/>
        <w:spacing w:line="640" w:lineRule="atLeast"/>
        <w:rPr>
          <w:rFonts w:ascii="仿宋_GB2312" w:eastAsia="仿宋_GB2312"/>
          <w:color w:val="000000" w:themeColor="text1"/>
          <w:sz w:val="32"/>
          <w:szCs w:val="32"/>
          <w14:textFill>
            <w14:solidFill>
              <w14:schemeClr w14:val="tx1"/>
            </w14:solidFill>
          </w14:textFill>
        </w:rPr>
      </w:pPr>
    </w:p>
    <w:p>
      <w:pPr>
        <w:snapToGrid w:val="0"/>
        <w:spacing w:line="640" w:lineRule="atLeast"/>
        <w:rPr>
          <w:rFonts w:hint="eastAsia" w:ascii="仿宋_GB2312" w:eastAsia="仿宋_GB2312"/>
          <w:color w:val="000000" w:themeColor="text1"/>
          <w:sz w:val="32"/>
          <w:szCs w:val="32"/>
          <w14:textFill>
            <w14:solidFill>
              <w14:schemeClr w14:val="tx1"/>
            </w14:solidFill>
          </w14:textFill>
        </w:rPr>
      </w:pPr>
    </w:p>
    <w:p>
      <w:pPr>
        <w:snapToGrid w:val="0"/>
        <w:spacing w:line="640" w:lineRule="atLeast"/>
        <w:rPr>
          <w:rFonts w:ascii="仿宋_GB2312" w:eastAsia="仿宋_GB2312"/>
          <w:color w:val="000000" w:themeColor="text1"/>
          <w:sz w:val="32"/>
          <w:szCs w:val="32"/>
          <w14:textFill>
            <w14:solidFill>
              <w14:schemeClr w14:val="tx1"/>
            </w14:solidFill>
          </w14:textFill>
        </w:rPr>
      </w:pPr>
    </w:p>
    <w:p/>
    <w:p>
      <w:pPr>
        <w:rPr>
          <w:rFonts w:hint="eastAsia"/>
        </w:rPr>
      </w:pPr>
    </w:p>
    <w:p>
      <w:pPr>
        <w:adjustRightInd w:val="0"/>
        <w:snapToGrid w:val="0"/>
        <w:spacing w:line="580" w:lineRule="atLeast"/>
        <w:rPr>
          <w:rFonts w:hint="eastAsia"/>
        </w:rPr>
      </w:pPr>
      <w: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85090</wp:posOffset>
                </wp:positionV>
                <wp:extent cx="5715000" cy="0"/>
                <wp:effectExtent l="8255" t="8255" r="10795" b="1079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9pt;margin-top:6.7pt;height:0pt;width:450pt;z-index:251659264;mso-width-relative:page;mso-height-relative:page;" filled="f" stroked="t" coordsize="21600,21600" o:gfxdata="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EJ8GEtcAAAAJAQAADwAAAAAAAAABACAAAAAiAAAAZHJzL2Rvd25y&#10;ZXYueG1sUEsBAhQAFAAAAAgAh07iQOjhzObGAQAAXQMAAA4AAAAAAAAAAQAgAAAAJgEAAGRycy9l&#10;Mm9Eb2MueG1sUEsFBgAAAAAGAAYAWQEAAF4FAAAAAA==&#10;">
                <v:fill on="f" focussize="0,0"/>
                <v:stroke weight="1pt" color="#000000"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435610</wp:posOffset>
                </wp:positionV>
                <wp:extent cx="5715000" cy="0"/>
                <wp:effectExtent l="8255" t="6350" r="10795" b="1270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9pt;margin-top:34.3pt;height:0pt;width:450pt;z-index:251660288;mso-width-relative:page;mso-height-relative:page;" filled="f" stroked="t" coordsize="21600,21600" o:gfxdata="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YRChc1gAAAAkBAAAPAAAAAAAAAAEAIAAAACIAAABkcnMvZG93bnJl&#10;di54bWxQSwECFAAUAAAACACHTuJArvTWZ8YBAABdAwAADgAAAAAAAAABACAAAAAlAQAAZHJzL2Uy&#10;b0RvYy54bWxQSwUGAAAAAAYABgBZAQAAXQUAAAAA&#10;">
                <v:fill on="f" focussize="0,0"/>
                <v:stroke weight="1pt" color="#000000" joinstyle="round"/>
                <v:imagedata o:title=""/>
                <o:lock v:ext="edit" aspectratio="f"/>
              </v:line>
            </w:pict>
          </mc:Fallback>
        </mc:AlternateContent>
      </w:r>
      <w:r>
        <w:rPr>
          <w:rFonts w:hint="eastAsia" w:ascii="仿宋_GB2312" w:eastAsia="仿宋_GB2312"/>
          <w:sz w:val="28"/>
          <w:szCs w:val="28"/>
        </w:rPr>
        <w:t>甘肃省住房和城乡建设厅办公室             2020年</w:t>
      </w:r>
      <w:r>
        <w:rPr>
          <w:rFonts w:ascii="仿宋_GB2312" w:eastAsia="仿宋_GB2312"/>
          <w:sz w:val="28"/>
          <w:szCs w:val="28"/>
        </w:rPr>
        <w:t>4</w:t>
      </w:r>
      <w:r>
        <w:rPr>
          <w:rFonts w:hint="eastAsia" w:ascii="仿宋_GB2312" w:eastAsia="仿宋_GB2312"/>
          <w:sz w:val="28"/>
          <w:szCs w:val="28"/>
        </w:rPr>
        <w:t>月</w:t>
      </w:r>
      <w:r>
        <w:rPr>
          <w:rFonts w:ascii="仿宋_GB2312" w:eastAsia="仿宋_GB2312"/>
          <w:sz w:val="28"/>
          <w:szCs w:val="28"/>
        </w:rPr>
        <w:t>20</w:t>
      </w:r>
      <w:r>
        <w:rPr>
          <w:rFonts w:hint="eastAsia" w:ascii="仿宋_GB2312" w:eastAsia="仿宋_GB2312"/>
          <w:sz w:val="28"/>
          <w:szCs w:val="28"/>
        </w:rPr>
        <w:t>日印发</w:t>
      </w:r>
    </w:p>
    <w:sectPr>
      <w:footerReference r:id="rId3" w:type="default"/>
      <w:footerReference r:id="rId4" w:type="even"/>
      <w:pgSz w:w="11906" w:h="16838"/>
      <w:pgMar w:top="1928" w:right="1531" w:bottom="1758" w:left="1588" w:header="851" w:footer="1503"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7905528"/>
      <w:docPartObj>
        <w:docPartGallery w:val="AutoText"/>
      </w:docPartObj>
    </w:sdtPr>
    <w:sdtEndPr>
      <w:rPr>
        <w:rFonts w:ascii="宋体" w:hAnsi="宋体"/>
        <w:sz w:val="28"/>
        <w:szCs w:val="28"/>
      </w:rPr>
    </w:sdtEndPr>
    <w:sdtContent>
      <w:p>
        <w:pPr>
          <w:pStyle w:val="4"/>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19 -</w:t>
        </w:r>
        <w:r>
          <w:rPr>
            <w:rFonts w:ascii="宋体" w:hAns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sz w:val="28"/>
        <w:szCs w:val="28"/>
      </w:rPr>
      <w:id w:val="355629809"/>
      <w:docPartObj>
        <w:docPartGallery w:val="AutoText"/>
      </w:docPartObj>
    </w:sdtPr>
    <w:sdtEndPr>
      <w:rPr>
        <w:rFonts w:ascii="宋体" w:hAnsi="宋体"/>
        <w:sz w:val="28"/>
        <w:szCs w:val="28"/>
      </w:rPr>
    </w:sdtEndPr>
    <w:sdtContent>
      <w:p>
        <w:pPr>
          <w:pStyle w:val="4"/>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20 -</w:t>
        </w:r>
        <w:r>
          <w:rPr>
            <w:rFonts w:ascii="宋体" w:hAnsi="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176"/>
    <w:rsid w:val="0000416F"/>
    <w:rsid w:val="00004587"/>
    <w:rsid w:val="00004A90"/>
    <w:rsid w:val="00005E97"/>
    <w:rsid w:val="000069E0"/>
    <w:rsid w:val="00007CCD"/>
    <w:rsid w:val="000108A1"/>
    <w:rsid w:val="00016C32"/>
    <w:rsid w:val="00022EFE"/>
    <w:rsid w:val="000266FA"/>
    <w:rsid w:val="000317AA"/>
    <w:rsid w:val="00037811"/>
    <w:rsid w:val="00042D43"/>
    <w:rsid w:val="00042F55"/>
    <w:rsid w:val="0005241E"/>
    <w:rsid w:val="00052503"/>
    <w:rsid w:val="000644F8"/>
    <w:rsid w:val="00064CB6"/>
    <w:rsid w:val="00072ED6"/>
    <w:rsid w:val="000734F4"/>
    <w:rsid w:val="00076AC4"/>
    <w:rsid w:val="00082761"/>
    <w:rsid w:val="00095C2D"/>
    <w:rsid w:val="00097112"/>
    <w:rsid w:val="0009778B"/>
    <w:rsid w:val="000A1330"/>
    <w:rsid w:val="000A3A05"/>
    <w:rsid w:val="000A41D2"/>
    <w:rsid w:val="000A5833"/>
    <w:rsid w:val="000B578A"/>
    <w:rsid w:val="000B7CF1"/>
    <w:rsid w:val="000C1FBF"/>
    <w:rsid w:val="000C3D53"/>
    <w:rsid w:val="000C4258"/>
    <w:rsid w:val="000D44AF"/>
    <w:rsid w:val="000E2D93"/>
    <w:rsid w:val="000E4C95"/>
    <w:rsid w:val="000E5008"/>
    <w:rsid w:val="000E52D1"/>
    <w:rsid w:val="000E56E4"/>
    <w:rsid w:val="000E71FB"/>
    <w:rsid w:val="000F68D6"/>
    <w:rsid w:val="000F7D52"/>
    <w:rsid w:val="0010346F"/>
    <w:rsid w:val="001053AA"/>
    <w:rsid w:val="00114BC9"/>
    <w:rsid w:val="001176B6"/>
    <w:rsid w:val="00117C79"/>
    <w:rsid w:val="00121A3C"/>
    <w:rsid w:val="001225F4"/>
    <w:rsid w:val="00124A4A"/>
    <w:rsid w:val="00125475"/>
    <w:rsid w:val="00126C25"/>
    <w:rsid w:val="00134501"/>
    <w:rsid w:val="00134FE7"/>
    <w:rsid w:val="0014109F"/>
    <w:rsid w:val="00143958"/>
    <w:rsid w:val="00143A61"/>
    <w:rsid w:val="00143D8D"/>
    <w:rsid w:val="00143E2E"/>
    <w:rsid w:val="00146329"/>
    <w:rsid w:val="0015009B"/>
    <w:rsid w:val="00151484"/>
    <w:rsid w:val="00151901"/>
    <w:rsid w:val="001544BC"/>
    <w:rsid w:val="00172861"/>
    <w:rsid w:val="0017372E"/>
    <w:rsid w:val="00180E72"/>
    <w:rsid w:val="00180EE8"/>
    <w:rsid w:val="00181461"/>
    <w:rsid w:val="00183CA8"/>
    <w:rsid w:val="00183D09"/>
    <w:rsid w:val="00183DBB"/>
    <w:rsid w:val="00186B1B"/>
    <w:rsid w:val="00187041"/>
    <w:rsid w:val="001871E3"/>
    <w:rsid w:val="00191311"/>
    <w:rsid w:val="00192830"/>
    <w:rsid w:val="001979AC"/>
    <w:rsid w:val="001A299F"/>
    <w:rsid w:val="001A676B"/>
    <w:rsid w:val="001A6A89"/>
    <w:rsid w:val="001B3952"/>
    <w:rsid w:val="001C226C"/>
    <w:rsid w:val="001C2567"/>
    <w:rsid w:val="001D0AF8"/>
    <w:rsid w:val="001D1A14"/>
    <w:rsid w:val="001D5C00"/>
    <w:rsid w:val="001F4FA0"/>
    <w:rsid w:val="001F63E1"/>
    <w:rsid w:val="001F6A00"/>
    <w:rsid w:val="001F6BA9"/>
    <w:rsid w:val="0020195E"/>
    <w:rsid w:val="0020334D"/>
    <w:rsid w:val="00204696"/>
    <w:rsid w:val="002107EA"/>
    <w:rsid w:val="00211EDC"/>
    <w:rsid w:val="00212F27"/>
    <w:rsid w:val="00217443"/>
    <w:rsid w:val="0023050D"/>
    <w:rsid w:val="00230AE4"/>
    <w:rsid w:val="002316F8"/>
    <w:rsid w:val="00236B13"/>
    <w:rsid w:val="00237666"/>
    <w:rsid w:val="002429A7"/>
    <w:rsid w:val="0024363B"/>
    <w:rsid w:val="00247E36"/>
    <w:rsid w:val="00251029"/>
    <w:rsid w:val="0025109B"/>
    <w:rsid w:val="002512CB"/>
    <w:rsid w:val="002542FE"/>
    <w:rsid w:val="0026032E"/>
    <w:rsid w:val="00260E5B"/>
    <w:rsid w:val="00261A90"/>
    <w:rsid w:val="002715A2"/>
    <w:rsid w:val="00274516"/>
    <w:rsid w:val="00285CCD"/>
    <w:rsid w:val="00292533"/>
    <w:rsid w:val="00293D61"/>
    <w:rsid w:val="002A33AE"/>
    <w:rsid w:val="002A4782"/>
    <w:rsid w:val="002B1334"/>
    <w:rsid w:val="002B26CD"/>
    <w:rsid w:val="002C6985"/>
    <w:rsid w:val="002D01B7"/>
    <w:rsid w:val="002D2E76"/>
    <w:rsid w:val="002E0B65"/>
    <w:rsid w:val="002E26AE"/>
    <w:rsid w:val="002E4007"/>
    <w:rsid w:val="002E4155"/>
    <w:rsid w:val="002F0A68"/>
    <w:rsid w:val="002F52D8"/>
    <w:rsid w:val="002F6176"/>
    <w:rsid w:val="002F7427"/>
    <w:rsid w:val="00301311"/>
    <w:rsid w:val="00304FC2"/>
    <w:rsid w:val="00307A8C"/>
    <w:rsid w:val="00321D52"/>
    <w:rsid w:val="0033002A"/>
    <w:rsid w:val="003336E3"/>
    <w:rsid w:val="00333AAB"/>
    <w:rsid w:val="00334B74"/>
    <w:rsid w:val="003565CA"/>
    <w:rsid w:val="0036768E"/>
    <w:rsid w:val="0037048D"/>
    <w:rsid w:val="0037223B"/>
    <w:rsid w:val="0037673C"/>
    <w:rsid w:val="00376A4B"/>
    <w:rsid w:val="003866BC"/>
    <w:rsid w:val="003871CA"/>
    <w:rsid w:val="00392B16"/>
    <w:rsid w:val="00394134"/>
    <w:rsid w:val="003A0024"/>
    <w:rsid w:val="003A3989"/>
    <w:rsid w:val="003A49AB"/>
    <w:rsid w:val="003A4DC4"/>
    <w:rsid w:val="003B0969"/>
    <w:rsid w:val="003B176F"/>
    <w:rsid w:val="003B2C70"/>
    <w:rsid w:val="003C0E19"/>
    <w:rsid w:val="003C1ED3"/>
    <w:rsid w:val="003C3608"/>
    <w:rsid w:val="003C4A99"/>
    <w:rsid w:val="003D4C92"/>
    <w:rsid w:val="003D71E3"/>
    <w:rsid w:val="003E0B0E"/>
    <w:rsid w:val="003E225C"/>
    <w:rsid w:val="003E4C6D"/>
    <w:rsid w:val="003E5540"/>
    <w:rsid w:val="003F05AD"/>
    <w:rsid w:val="003F2DA1"/>
    <w:rsid w:val="003F3E7B"/>
    <w:rsid w:val="003F446C"/>
    <w:rsid w:val="003F45E6"/>
    <w:rsid w:val="003F5468"/>
    <w:rsid w:val="00406307"/>
    <w:rsid w:val="0041108E"/>
    <w:rsid w:val="00411136"/>
    <w:rsid w:val="00411475"/>
    <w:rsid w:val="00416AB1"/>
    <w:rsid w:val="00417C17"/>
    <w:rsid w:val="00417E2C"/>
    <w:rsid w:val="004215E6"/>
    <w:rsid w:val="00423C27"/>
    <w:rsid w:val="004245C2"/>
    <w:rsid w:val="00424E7B"/>
    <w:rsid w:val="004266C8"/>
    <w:rsid w:val="00430E6A"/>
    <w:rsid w:val="004365CC"/>
    <w:rsid w:val="004464E8"/>
    <w:rsid w:val="00451031"/>
    <w:rsid w:val="004519F5"/>
    <w:rsid w:val="00452D72"/>
    <w:rsid w:val="00455392"/>
    <w:rsid w:val="004565B1"/>
    <w:rsid w:val="004605A3"/>
    <w:rsid w:val="00465711"/>
    <w:rsid w:val="004667F2"/>
    <w:rsid w:val="00466C5D"/>
    <w:rsid w:val="00467A4D"/>
    <w:rsid w:val="004752F3"/>
    <w:rsid w:val="004758BF"/>
    <w:rsid w:val="00476EDD"/>
    <w:rsid w:val="00481CD7"/>
    <w:rsid w:val="00482ACC"/>
    <w:rsid w:val="0048341F"/>
    <w:rsid w:val="0049201A"/>
    <w:rsid w:val="004A0553"/>
    <w:rsid w:val="004A35F8"/>
    <w:rsid w:val="004A51F5"/>
    <w:rsid w:val="004A6B92"/>
    <w:rsid w:val="004B0C60"/>
    <w:rsid w:val="004B7573"/>
    <w:rsid w:val="004C0411"/>
    <w:rsid w:val="004C7F7A"/>
    <w:rsid w:val="004D0788"/>
    <w:rsid w:val="004D0DE5"/>
    <w:rsid w:val="004D5AB8"/>
    <w:rsid w:val="004D746B"/>
    <w:rsid w:val="004E49A9"/>
    <w:rsid w:val="004E5A97"/>
    <w:rsid w:val="004F1DA4"/>
    <w:rsid w:val="004F25DE"/>
    <w:rsid w:val="004F36D0"/>
    <w:rsid w:val="00504569"/>
    <w:rsid w:val="005061C0"/>
    <w:rsid w:val="00510CB8"/>
    <w:rsid w:val="00517746"/>
    <w:rsid w:val="00524347"/>
    <w:rsid w:val="005250C6"/>
    <w:rsid w:val="0053052A"/>
    <w:rsid w:val="00530B36"/>
    <w:rsid w:val="00531034"/>
    <w:rsid w:val="00534C38"/>
    <w:rsid w:val="00535147"/>
    <w:rsid w:val="00540B97"/>
    <w:rsid w:val="005418B6"/>
    <w:rsid w:val="00550E51"/>
    <w:rsid w:val="00554037"/>
    <w:rsid w:val="00554B3E"/>
    <w:rsid w:val="00557AE0"/>
    <w:rsid w:val="005632B7"/>
    <w:rsid w:val="00574F70"/>
    <w:rsid w:val="00575E65"/>
    <w:rsid w:val="00577754"/>
    <w:rsid w:val="00582764"/>
    <w:rsid w:val="00586774"/>
    <w:rsid w:val="00587B97"/>
    <w:rsid w:val="005901E7"/>
    <w:rsid w:val="00594CCA"/>
    <w:rsid w:val="005966C8"/>
    <w:rsid w:val="00597A55"/>
    <w:rsid w:val="005A787D"/>
    <w:rsid w:val="005B63BC"/>
    <w:rsid w:val="005B738D"/>
    <w:rsid w:val="005C0234"/>
    <w:rsid w:val="005C4DD8"/>
    <w:rsid w:val="005C6DDC"/>
    <w:rsid w:val="005C735E"/>
    <w:rsid w:val="005D1297"/>
    <w:rsid w:val="005D1FB7"/>
    <w:rsid w:val="005D22CF"/>
    <w:rsid w:val="005D6D05"/>
    <w:rsid w:val="005E1162"/>
    <w:rsid w:val="005E5524"/>
    <w:rsid w:val="005E639D"/>
    <w:rsid w:val="005E7114"/>
    <w:rsid w:val="005E7C74"/>
    <w:rsid w:val="005F09D6"/>
    <w:rsid w:val="005F344B"/>
    <w:rsid w:val="005F35A9"/>
    <w:rsid w:val="005F65E4"/>
    <w:rsid w:val="00600391"/>
    <w:rsid w:val="00600AD5"/>
    <w:rsid w:val="00603390"/>
    <w:rsid w:val="0060535D"/>
    <w:rsid w:val="00607EFD"/>
    <w:rsid w:val="0061263A"/>
    <w:rsid w:val="00613793"/>
    <w:rsid w:val="0061596A"/>
    <w:rsid w:val="00615E56"/>
    <w:rsid w:val="00620034"/>
    <w:rsid w:val="0062108E"/>
    <w:rsid w:val="0062272E"/>
    <w:rsid w:val="00634073"/>
    <w:rsid w:val="00635325"/>
    <w:rsid w:val="006377EE"/>
    <w:rsid w:val="00637D4E"/>
    <w:rsid w:val="00640685"/>
    <w:rsid w:val="0064166A"/>
    <w:rsid w:val="00645413"/>
    <w:rsid w:val="006462A6"/>
    <w:rsid w:val="0064769D"/>
    <w:rsid w:val="00650C45"/>
    <w:rsid w:val="006547E9"/>
    <w:rsid w:val="006551A8"/>
    <w:rsid w:val="006555FA"/>
    <w:rsid w:val="0065612D"/>
    <w:rsid w:val="0065721B"/>
    <w:rsid w:val="0066058D"/>
    <w:rsid w:val="00663419"/>
    <w:rsid w:val="00665E90"/>
    <w:rsid w:val="00666B47"/>
    <w:rsid w:val="00671844"/>
    <w:rsid w:val="00672911"/>
    <w:rsid w:val="00673D10"/>
    <w:rsid w:val="0067606B"/>
    <w:rsid w:val="00676F7A"/>
    <w:rsid w:val="00681B40"/>
    <w:rsid w:val="00682921"/>
    <w:rsid w:val="00683447"/>
    <w:rsid w:val="00687F8F"/>
    <w:rsid w:val="00692BF2"/>
    <w:rsid w:val="0069678C"/>
    <w:rsid w:val="006A2E63"/>
    <w:rsid w:val="006A6481"/>
    <w:rsid w:val="006B10A2"/>
    <w:rsid w:val="006B2804"/>
    <w:rsid w:val="006B3D9E"/>
    <w:rsid w:val="006B50BA"/>
    <w:rsid w:val="006B605C"/>
    <w:rsid w:val="006B6A37"/>
    <w:rsid w:val="006C01E6"/>
    <w:rsid w:val="006C26DE"/>
    <w:rsid w:val="006C726C"/>
    <w:rsid w:val="006D65E3"/>
    <w:rsid w:val="006D6681"/>
    <w:rsid w:val="006E149B"/>
    <w:rsid w:val="006E1B55"/>
    <w:rsid w:val="006E23C1"/>
    <w:rsid w:val="006E3E93"/>
    <w:rsid w:val="00700BF6"/>
    <w:rsid w:val="00703EED"/>
    <w:rsid w:val="0071248A"/>
    <w:rsid w:val="0071291E"/>
    <w:rsid w:val="00714E9D"/>
    <w:rsid w:val="0071698D"/>
    <w:rsid w:val="00721BEE"/>
    <w:rsid w:val="00723721"/>
    <w:rsid w:val="0072383B"/>
    <w:rsid w:val="007243F5"/>
    <w:rsid w:val="00737B91"/>
    <w:rsid w:val="00737BC6"/>
    <w:rsid w:val="00737FF7"/>
    <w:rsid w:val="00741094"/>
    <w:rsid w:val="00761857"/>
    <w:rsid w:val="00762055"/>
    <w:rsid w:val="00762111"/>
    <w:rsid w:val="007710D1"/>
    <w:rsid w:val="0078287F"/>
    <w:rsid w:val="00785ED4"/>
    <w:rsid w:val="00790AB7"/>
    <w:rsid w:val="0079384E"/>
    <w:rsid w:val="00794C67"/>
    <w:rsid w:val="0079645B"/>
    <w:rsid w:val="00796713"/>
    <w:rsid w:val="00797406"/>
    <w:rsid w:val="00797B44"/>
    <w:rsid w:val="007A24FC"/>
    <w:rsid w:val="007A30BA"/>
    <w:rsid w:val="007B00FA"/>
    <w:rsid w:val="007B1153"/>
    <w:rsid w:val="007B28C6"/>
    <w:rsid w:val="007B5B6D"/>
    <w:rsid w:val="007D031D"/>
    <w:rsid w:val="007D17F1"/>
    <w:rsid w:val="007E0014"/>
    <w:rsid w:val="007E07CD"/>
    <w:rsid w:val="007E07F0"/>
    <w:rsid w:val="007E1378"/>
    <w:rsid w:val="007E204E"/>
    <w:rsid w:val="007E3BF4"/>
    <w:rsid w:val="007E3DE0"/>
    <w:rsid w:val="007E41AA"/>
    <w:rsid w:val="007F25D9"/>
    <w:rsid w:val="007F5C2E"/>
    <w:rsid w:val="0080069A"/>
    <w:rsid w:val="00801F19"/>
    <w:rsid w:val="00802AC2"/>
    <w:rsid w:val="0080383E"/>
    <w:rsid w:val="00803A4F"/>
    <w:rsid w:val="00821CEB"/>
    <w:rsid w:val="00826F81"/>
    <w:rsid w:val="00830509"/>
    <w:rsid w:val="00835E24"/>
    <w:rsid w:val="00841271"/>
    <w:rsid w:val="00841EB7"/>
    <w:rsid w:val="00844157"/>
    <w:rsid w:val="00847EB0"/>
    <w:rsid w:val="00853211"/>
    <w:rsid w:val="0085342B"/>
    <w:rsid w:val="00857360"/>
    <w:rsid w:val="00861180"/>
    <w:rsid w:val="00861735"/>
    <w:rsid w:val="0086447B"/>
    <w:rsid w:val="00873B5A"/>
    <w:rsid w:val="0087466C"/>
    <w:rsid w:val="00875CC6"/>
    <w:rsid w:val="00875F6E"/>
    <w:rsid w:val="008774D0"/>
    <w:rsid w:val="008776A9"/>
    <w:rsid w:val="00881208"/>
    <w:rsid w:val="00884454"/>
    <w:rsid w:val="00886C8D"/>
    <w:rsid w:val="008A79CC"/>
    <w:rsid w:val="008A7EE6"/>
    <w:rsid w:val="008B435F"/>
    <w:rsid w:val="008B4E82"/>
    <w:rsid w:val="008B524D"/>
    <w:rsid w:val="008C1C05"/>
    <w:rsid w:val="008C3828"/>
    <w:rsid w:val="008C53E5"/>
    <w:rsid w:val="008C60DD"/>
    <w:rsid w:val="008C6851"/>
    <w:rsid w:val="008C73D7"/>
    <w:rsid w:val="008D01A3"/>
    <w:rsid w:val="008E000B"/>
    <w:rsid w:val="008E432A"/>
    <w:rsid w:val="008E4415"/>
    <w:rsid w:val="008F2817"/>
    <w:rsid w:val="008F354E"/>
    <w:rsid w:val="008F53D9"/>
    <w:rsid w:val="008F60FE"/>
    <w:rsid w:val="00900DEF"/>
    <w:rsid w:val="009045A4"/>
    <w:rsid w:val="00910A8B"/>
    <w:rsid w:val="00911539"/>
    <w:rsid w:val="00913D79"/>
    <w:rsid w:val="00913F62"/>
    <w:rsid w:val="0092182F"/>
    <w:rsid w:val="00921B9C"/>
    <w:rsid w:val="00923DC9"/>
    <w:rsid w:val="00923E21"/>
    <w:rsid w:val="00924289"/>
    <w:rsid w:val="00924665"/>
    <w:rsid w:val="00925176"/>
    <w:rsid w:val="0092582B"/>
    <w:rsid w:val="00930023"/>
    <w:rsid w:val="00930509"/>
    <w:rsid w:val="009314E8"/>
    <w:rsid w:val="00934D05"/>
    <w:rsid w:val="00934E87"/>
    <w:rsid w:val="00944C32"/>
    <w:rsid w:val="0095738E"/>
    <w:rsid w:val="009657E2"/>
    <w:rsid w:val="00972168"/>
    <w:rsid w:val="00974146"/>
    <w:rsid w:val="009759F9"/>
    <w:rsid w:val="00982115"/>
    <w:rsid w:val="009869DE"/>
    <w:rsid w:val="009907C6"/>
    <w:rsid w:val="009934C2"/>
    <w:rsid w:val="00994918"/>
    <w:rsid w:val="00995432"/>
    <w:rsid w:val="009A0260"/>
    <w:rsid w:val="009A1AC8"/>
    <w:rsid w:val="009A3EA4"/>
    <w:rsid w:val="009A546C"/>
    <w:rsid w:val="009A5CE5"/>
    <w:rsid w:val="009A655C"/>
    <w:rsid w:val="009B193A"/>
    <w:rsid w:val="009B1D5B"/>
    <w:rsid w:val="009B2167"/>
    <w:rsid w:val="009B46FD"/>
    <w:rsid w:val="009B6F1B"/>
    <w:rsid w:val="009C1D19"/>
    <w:rsid w:val="009C1DC8"/>
    <w:rsid w:val="009C303E"/>
    <w:rsid w:val="009C5F10"/>
    <w:rsid w:val="009E412B"/>
    <w:rsid w:val="009E5162"/>
    <w:rsid w:val="009E54DD"/>
    <w:rsid w:val="009F291C"/>
    <w:rsid w:val="009F29C6"/>
    <w:rsid w:val="009F3389"/>
    <w:rsid w:val="009F5DAC"/>
    <w:rsid w:val="009F7A38"/>
    <w:rsid w:val="00A005E5"/>
    <w:rsid w:val="00A04F83"/>
    <w:rsid w:val="00A169C8"/>
    <w:rsid w:val="00A24CB8"/>
    <w:rsid w:val="00A277A3"/>
    <w:rsid w:val="00A30037"/>
    <w:rsid w:val="00A35118"/>
    <w:rsid w:val="00A40DF2"/>
    <w:rsid w:val="00A53C7A"/>
    <w:rsid w:val="00A56227"/>
    <w:rsid w:val="00A572F1"/>
    <w:rsid w:val="00A57BE8"/>
    <w:rsid w:val="00A60712"/>
    <w:rsid w:val="00A608F2"/>
    <w:rsid w:val="00A6250B"/>
    <w:rsid w:val="00A6481E"/>
    <w:rsid w:val="00A72F2F"/>
    <w:rsid w:val="00A77D6F"/>
    <w:rsid w:val="00A81736"/>
    <w:rsid w:val="00A81759"/>
    <w:rsid w:val="00A81E53"/>
    <w:rsid w:val="00A8203A"/>
    <w:rsid w:val="00A86214"/>
    <w:rsid w:val="00A873D3"/>
    <w:rsid w:val="00A900D6"/>
    <w:rsid w:val="00A931FC"/>
    <w:rsid w:val="00A93B31"/>
    <w:rsid w:val="00A93E4E"/>
    <w:rsid w:val="00A93F27"/>
    <w:rsid w:val="00A95F3E"/>
    <w:rsid w:val="00A969D9"/>
    <w:rsid w:val="00AA2BEA"/>
    <w:rsid w:val="00AA5E67"/>
    <w:rsid w:val="00AA6886"/>
    <w:rsid w:val="00AB1787"/>
    <w:rsid w:val="00AB4889"/>
    <w:rsid w:val="00AC394A"/>
    <w:rsid w:val="00AC5D9A"/>
    <w:rsid w:val="00AC711D"/>
    <w:rsid w:val="00AD326E"/>
    <w:rsid w:val="00AD3ADE"/>
    <w:rsid w:val="00AE080A"/>
    <w:rsid w:val="00AE0B2F"/>
    <w:rsid w:val="00AE0DFF"/>
    <w:rsid w:val="00AE605F"/>
    <w:rsid w:val="00B003E4"/>
    <w:rsid w:val="00B00E28"/>
    <w:rsid w:val="00B03425"/>
    <w:rsid w:val="00B04D01"/>
    <w:rsid w:val="00B05289"/>
    <w:rsid w:val="00B06D57"/>
    <w:rsid w:val="00B1091F"/>
    <w:rsid w:val="00B11B3A"/>
    <w:rsid w:val="00B12709"/>
    <w:rsid w:val="00B13135"/>
    <w:rsid w:val="00B150F0"/>
    <w:rsid w:val="00B15872"/>
    <w:rsid w:val="00B1723A"/>
    <w:rsid w:val="00B200EB"/>
    <w:rsid w:val="00B25C45"/>
    <w:rsid w:val="00B363A7"/>
    <w:rsid w:val="00B3728A"/>
    <w:rsid w:val="00B42822"/>
    <w:rsid w:val="00B42940"/>
    <w:rsid w:val="00B4354D"/>
    <w:rsid w:val="00B47465"/>
    <w:rsid w:val="00B528B8"/>
    <w:rsid w:val="00B5394E"/>
    <w:rsid w:val="00B650D3"/>
    <w:rsid w:val="00B66655"/>
    <w:rsid w:val="00B67545"/>
    <w:rsid w:val="00B728B1"/>
    <w:rsid w:val="00B75B93"/>
    <w:rsid w:val="00B869BD"/>
    <w:rsid w:val="00B90858"/>
    <w:rsid w:val="00B90D1A"/>
    <w:rsid w:val="00B91285"/>
    <w:rsid w:val="00B92B7F"/>
    <w:rsid w:val="00BA1A87"/>
    <w:rsid w:val="00BA3368"/>
    <w:rsid w:val="00BA76A4"/>
    <w:rsid w:val="00BB38E8"/>
    <w:rsid w:val="00BB4523"/>
    <w:rsid w:val="00BC2571"/>
    <w:rsid w:val="00BC6DCA"/>
    <w:rsid w:val="00BC71CD"/>
    <w:rsid w:val="00BC73C3"/>
    <w:rsid w:val="00BD0778"/>
    <w:rsid w:val="00BD302B"/>
    <w:rsid w:val="00BD4791"/>
    <w:rsid w:val="00BD6E60"/>
    <w:rsid w:val="00BE1419"/>
    <w:rsid w:val="00BE190F"/>
    <w:rsid w:val="00BE405B"/>
    <w:rsid w:val="00BE5F1C"/>
    <w:rsid w:val="00BE79F4"/>
    <w:rsid w:val="00BF5582"/>
    <w:rsid w:val="00BF6819"/>
    <w:rsid w:val="00BF70A8"/>
    <w:rsid w:val="00BF7B72"/>
    <w:rsid w:val="00C03985"/>
    <w:rsid w:val="00C04070"/>
    <w:rsid w:val="00C06FB1"/>
    <w:rsid w:val="00C10ED0"/>
    <w:rsid w:val="00C15D1D"/>
    <w:rsid w:val="00C224B1"/>
    <w:rsid w:val="00C247D6"/>
    <w:rsid w:val="00C275D6"/>
    <w:rsid w:val="00C360A5"/>
    <w:rsid w:val="00C44F3B"/>
    <w:rsid w:val="00C46618"/>
    <w:rsid w:val="00C5082B"/>
    <w:rsid w:val="00C53A11"/>
    <w:rsid w:val="00C556CA"/>
    <w:rsid w:val="00C57CEC"/>
    <w:rsid w:val="00C61EFB"/>
    <w:rsid w:val="00C6537E"/>
    <w:rsid w:val="00C66154"/>
    <w:rsid w:val="00C70636"/>
    <w:rsid w:val="00C766F6"/>
    <w:rsid w:val="00C76E37"/>
    <w:rsid w:val="00C817AA"/>
    <w:rsid w:val="00C82DF8"/>
    <w:rsid w:val="00C83404"/>
    <w:rsid w:val="00C84546"/>
    <w:rsid w:val="00C85676"/>
    <w:rsid w:val="00C90088"/>
    <w:rsid w:val="00C90C7A"/>
    <w:rsid w:val="00C90FA1"/>
    <w:rsid w:val="00C94A91"/>
    <w:rsid w:val="00C95760"/>
    <w:rsid w:val="00CA04B0"/>
    <w:rsid w:val="00CA141F"/>
    <w:rsid w:val="00CA1CB9"/>
    <w:rsid w:val="00CA40B1"/>
    <w:rsid w:val="00CA4B8B"/>
    <w:rsid w:val="00CA4E90"/>
    <w:rsid w:val="00CA5A70"/>
    <w:rsid w:val="00CA5FED"/>
    <w:rsid w:val="00CA7B45"/>
    <w:rsid w:val="00CA7E02"/>
    <w:rsid w:val="00CB296D"/>
    <w:rsid w:val="00CB4C46"/>
    <w:rsid w:val="00CB60D5"/>
    <w:rsid w:val="00CC0D3C"/>
    <w:rsid w:val="00CC42FB"/>
    <w:rsid w:val="00CC47DD"/>
    <w:rsid w:val="00CC4D44"/>
    <w:rsid w:val="00CD2121"/>
    <w:rsid w:val="00CD40B1"/>
    <w:rsid w:val="00CD7CB8"/>
    <w:rsid w:val="00CE0520"/>
    <w:rsid w:val="00CE2B9F"/>
    <w:rsid w:val="00CE34C8"/>
    <w:rsid w:val="00CF063C"/>
    <w:rsid w:val="00CF1AE1"/>
    <w:rsid w:val="00CF1F3E"/>
    <w:rsid w:val="00CF2C9C"/>
    <w:rsid w:val="00CF4DE7"/>
    <w:rsid w:val="00D00A80"/>
    <w:rsid w:val="00D054A1"/>
    <w:rsid w:val="00D06DB4"/>
    <w:rsid w:val="00D11E27"/>
    <w:rsid w:val="00D1321B"/>
    <w:rsid w:val="00D1433A"/>
    <w:rsid w:val="00D15050"/>
    <w:rsid w:val="00D208D8"/>
    <w:rsid w:val="00D2179C"/>
    <w:rsid w:val="00D238E6"/>
    <w:rsid w:val="00D26BF6"/>
    <w:rsid w:val="00D30709"/>
    <w:rsid w:val="00D31ABE"/>
    <w:rsid w:val="00D338EE"/>
    <w:rsid w:val="00D3560F"/>
    <w:rsid w:val="00D40763"/>
    <w:rsid w:val="00D4137A"/>
    <w:rsid w:val="00D415E8"/>
    <w:rsid w:val="00D42AFC"/>
    <w:rsid w:val="00D42F4F"/>
    <w:rsid w:val="00D45F11"/>
    <w:rsid w:val="00D52CC4"/>
    <w:rsid w:val="00D54334"/>
    <w:rsid w:val="00D61062"/>
    <w:rsid w:val="00D652D0"/>
    <w:rsid w:val="00D65D1D"/>
    <w:rsid w:val="00D67025"/>
    <w:rsid w:val="00D75177"/>
    <w:rsid w:val="00D833F4"/>
    <w:rsid w:val="00D85C13"/>
    <w:rsid w:val="00D93395"/>
    <w:rsid w:val="00D93FB8"/>
    <w:rsid w:val="00DA166A"/>
    <w:rsid w:val="00DA4812"/>
    <w:rsid w:val="00DA7E49"/>
    <w:rsid w:val="00DB0C4C"/>
    <w:rsid w:val="00DB4A22"/>
    <w:rsid w:val="00DB7449"/>
    <w:rsid w:val="00DC10F4"/>
    <w:rsid w:val="00DC1ACD"/>
    <w:rsid w:val="00DC29A4"/>
    <w:rsid w:val="00DC41AC"/>
    <w:rsid w:val="00DC5971"/>
    <w:rsid w:val="00DC6075"/>
    <w:rsid w:val="00DD219C"/>
    <w:rsid w:val="00DD2E76"/>
    <w:rsid w:val="00DD3F45"/>
    <w:rsid w:val="00DE182C"/>
    <w:rsid w:val="00DF284C"/>
    <w:rsid w:val="00DF334F"/>
    <w:rsid w:val="00DF3636"/>
    <w:rsid w:val="00DF7D6F"/>
    <w:rsid w:val="00E07140"/>
    <w:rsid w:val="00E11262"/>
    <w:rsid w:val="00E113E7"/>
    <w:rsid w:val="00E125B7"/>
    <w:rsid w:val="00E1308D"/>
    <w:rsid w:val="00E16DB7"/>
    <w:rsid w:val="00E1724F"/>
    <w:rsid w:val="00E2104F"/>
    <w:rsid w:val="00E22B48"/>
    <w:rsid w:val="00E24EDB"/>
    <w:rsid w:val="00E2667A"/>
    <w:rsid w:val="00E3055C"/>
    <w:rsid w:val="00E3543F"/>
    <w:rsid w:val="00E43958"/>
    <w:rsid w:val="00E43D9F"/>
    <w:rsid w:val="00E51EB1"/>
    <w:rsid w:val="00E54217"/>
    <w:rsid w:val="00E5502F"/>
    <w:rsid w:val="00E5658D"/>
    <w:rsid w:val="00E66673"/>
    <w:rsid w:val="00E66A57"/>
    <w:rsid w:val="00E671FC"/>
    <w:rsid w:val="00E675D4"/>
    <w:rsid w:val="00E70864"/>
    <w:rsid w:val="00E732A7"/>
    <w:rsid w:val="00E73F7E"/>
    <w:rsid w:val="00E811DF"/>
    <w:rsid w:val="00E83A6D"/>
    <w:rsid w:val="00E84036"/>
    <w:rsid w:val="00E93734"/>
    <w:rsid w:val="00EA04D0"/>
    <w:rsid w:val="00EA1147"/>
    <w:rsid w:val="00EA3C01"/>
    <w:rsid w:val="00EA7F20"/>
    <w:rsid w:val="00EB09F3"/>
    <w:rsid w:val="00EC117C"/>
    <w:rsid w:val="00ED249F"/>
    <w:rsid w:val="00EE0838"/>
    <w:rsid w:val="00EE1191"/>
    <w:rsid w:val="00EE3764"/>
    <w:rsid w:val="00EE3CDB"/>
    <w:rsid w:val="00EE6D18"/>
    <w:rsid w:val="00EE7BAE"/>
    <w:rsid w:val="00EF4824"/>
    <w:rsid w:val="00F00A69"/>
    <w:rsid w:val="00F01E36"/>
    <w:rsid w:val="00F02258"/>
    <w:rsid w:val="00F11DFF"/>
    <w:rsid w:val="00F14FC8"/>
    <w:rsid w:val="00F23EFF"/>
    <w:rsid w:val="00F24ADA"/>
    <w:rsid w:val="00F30856"/>
    <w:rsid w:val="00F33B81"/>
    <w:rsid w:val="00F34DA1"/>
    <w:rsid w:val="00F35B9A"/>
    <w:rsid w:val="00F43180"/>
    <w:rsid w:val="00F43922"/>
    <w:rsid w:val="00F53B74"/>
    <w:rsid w:val="00F54F19"/>
    <w:rsid w:val="00F5582B"/>
    <w:rsid w:val="00F617CD"/>
    <w:rsid w:val="00F626A1"/>
    <w:rsid w:val="00F631FE"/>
    <w:rsid w:val="00F632F3"/>
    <w:rsid w:val="00F6725D"/>
    <w:rsid w:val="00F678A6"/>
    <w:rsid w:val="00F70B12"/>
    <w:rsid w:val="00F86150"/>
    <w:rsid w:val="00F878E3"/>
    <w:rsid w:val="00F9022A"/>
    <w:rsid w:val="00F91BC5"/>
    <w:rsid w:val="00F91DCA"/>
    <w:rsid w:val="00F93564"/>
    <w:rsid w:val="00F97C25"/>
    <w:rsid w:val="00FA0E71"/>
    <w:rsid w:val="00FA7875"/>
    <w:rsid w:val="00FA7D4A"/>
    <w:rsid w:val="00FB192D"/>
    <w:rsid w:val="00FB5600"/>
    <w:rsid w:val="00FB5BE9"/>
    <w:rsid w:val="00FB6DD3"/>
    <w:rsid w:val="00FC10BB"/>
    <w:rsid w:val="00FC770B"/>
    <w:rsid w:val="00FD040F"/>
    <w:rsid w:val="00FD0B4B"/>
    <w:rsid w:val="00FD5188"/>
    <w:rsid w:val="00FD680E"/>
    <w:rsid w:val="00FD6916"/>
    <w:rsid w:val="00FD7DFE"/>
    <w:rsid w:val="00FE340B"/>
    <w:rsid w:val="00FE38D1"/>
    <w:rsid w:val="00FF091D"/>
    <w:rsid w:val="00FF28B0"/>
    <w:rsid w:val="00FF54CA"/>
    <w:rsid w:val="00FF5C58"/>
    <w:rsid w:val="00FF66F7"/>
    <w:rsid w:val="059B7F37"/>
    <w:rsid w:val="05F827E9"/>
    <w:rsid w:val="203B01C8"/>
    <w:rsid w:val="20CE7B33"/>
    <w:rsid w:val="2F2005F5"/>
    <w:rsid w:val="321903B7"/>
    <w:rsid w:val="3666026B"/>
    <w:rsid w:val="3BB75722"/>
    <w:rsid w:val="3BC529ED"/>
    <w:rsid w:val="3F8B2F12"/>
    <w:rsid w:val="43474080"/>
    <w:rsid w:val="477848B2"/>
    <w:rsid w:val="47CA3D5D"/>
    <w:rsid w:val="4BC31415"/>
    <w:rsid w:val="52B968B3"/>
    <w:rsid w:val="63D82276"/>
    <w:rsid w:val="6DB51D58"/>
    <w:rsid w:val="76D659FF"/>
    <w:rsid w:val="7DFA2597"/>
    <w:rsid w:val="7FFD618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1"/>
    <w:semiHidden/>
    <w:unhideWhenUsed/>
    <w:qFormat/>
    <w:uiPriority w:val="99"/>
    <w:pPr>
      <w:jc w:val="left"/>
    </w:pPr>
  </w:style>
  <w:style w:type="paragraph" w:styleId="3">
    <w:name w:val="Balloon Text"/>
    <w:basedOn w:val="1"/>
    <w:link w:val="20"/>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szCs w:val="24"/>
    </w:rPr>
  </w:style>
  <w:style w:type="paragraph" w:styleId="7">
    <w:name w:val="Title"/>
    <w:basedOn w:val="1"/>
    <w:next w:val="1"/>
    <w:link w:val="16"/>
    <w:qFormat/>
    <w:uiPriority w:val="0"/>
    <w:pPr>
      <w:spacing w:before="240" w:after="60"/>
      <w:jc w:val="center"/>
      <w:outlineLvl w:val="0"/>
    </w:pPr>
    <w:rPr>
      <w:rFonts w:ascii="Cambria" w:hAnsi="Cambria" w:eastAsiaTheme="minorEastAsia" w:cstheme="minorBidi"/>
      <w:b/>
      <w:bCs/>
      <w:sz w:val="32"/>
      <w:szCs w:val="32"/>
    </w:rPr>
  </w:style>
  <w:style w:type="paragraph" w:styleId="8">
    <w:name w:val="annotation subject"/>
    <w:basedOn w:val="2"/>
    <w:next w:val="2"/>
    <w:link w:val="22"/>
    <w:semiHidden/>
    <w:unhideWhenUsed/>
    <w:uiPriority w:val="99"/>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annotation reference"/>
    <w:basedOn w:val="11"/>
    <w:semiHidden/>
    <w:unhideWhenUsed/>
    <w:qFormat/>
    <w:uiPriority w:val="99"/>
    <w:rPr>
      <w:sz w:val="21"/>
      <w:szCs w:val="21"/>
    </w:rPr>
  </w:style>
  <w:style w:type="character" w:customStyle="1" w:styleId="14">
    <w:name w:val="页眉 Char"/>
    <w:basedOn w:val="11"/>
    <w:link w:val="5"/>
    <w:qFormat/>
    <w:uiPriority w:val="99"/>
    <w:rPr>
      <w:sz w:val="18"/>
      <w:szCs w:val="18"/>
    </w:rPr>
  </w:style>
  <w:style w:type="character" w:customStyle="1" w:styleId="15">
    <w:name w:val="页脚 Char"/>
    <w:basedOn w:val="11"/>
    <w:link w:val="4"/>
    <w:qFormat/>
    <w:uiPriority w:val="99"/>
    <w:rPr>
      <w:sz w:val="18"/>
      <w:szCs w:val="18"/>
    </w:rPr>
  </w:style>
  <w:style w:type="character" w:customStyle="1" w:styleId="16">
    <w:name w:val="标题 Char1"/>
    <w:link w:val="7"/>
    <w:qFormat/>
    <w:uiPriority w:val="0"/>
    <w:rPr>
      <w:rFonts w:ascii="Cambria" w:hAnsi="Cambria"/>
      <w:b/>
      <w:bCs/>
      <w:sz w:val="32"/>
      <w:szCs w:val="32"/>
    </w:rPr>
  </w:style>
  <w:style w:type="character" w:customStyle="1" w:styleId="17">
    <w:name w:val="标题 字符"/>
    <w:basedOn w:val="11"/>
    <w:qFormat/>
    <w:uiPriority w:val="10"/>
    <w:rPr>
      <w:rFonts w:asciiTheme="majorHAnsi" w:hAnsiTheme="majorHAnsi" w:eastAsiaTheme="majorEastAsia" w:cstheme="majorBidi"/>
      <w:b/>
      <w:bCs/>
      <w:sz w:val="32"/>
      <w:szCs w:val="32"/>
    </w:rPr>
  </w:style>
  <w:style w:type="character" w:customStyle="1" w:styleId="18">
    <w:name w:val="标题 Char"/>
    <w:qFormat/>
    <w:uiPriority w:val="0"/>
    <w:rPr>
      <w:rFonts w:ascii="Cambria" w:hAnsi="Cambria"/>
      <w:b/>
      <w:bCs/>
      <w:kern w:val="2"/>
      <w:sz w:val="32"/>
      <w:szCs w:val="32"/>
    </w:rPr>
  </w:style>
  <w:style w:type="paragraph" w:styleId="19">
    <w:name w:val="List Paragraph"/>
    <w:basedOn w:val="1"/>
    <w:qFormat/>
    <w:uiPriority w:val="34"/>
    <w:pPr>
      <w:ind w:firstLine="420" w:firstLineChars="200"/>
    </w:pPr>
  </w:style>
  <w:style w:type="character" w:customStyle="1" w:styleId="20">
    <w:name w:val="批注框文本 Char"/>
    <w:basedOn w:val="11"/>
    <w:link w:val="3"/>
    <w:semiHidden/>
    <w:qFormat/>
    <w:uiPriority w:val="99"/>
    <w:rPr>
      <w:rFonts w:ascii="Calibri" w:hAnsi="Calibri" w:eastAsia="宋体" w:cs="Times New Roman"/>
      <w:sz w:val="18"/>
      <w:szCs w:val="18"/>
    </w:rPr>
  </w:style>
  <w:style w:type="character" w:customStyle="1" w:styleId="21">
    <w:name w:val="批注文字 Char"/>
    <w:basedOn w:val="11"/>
    <w:link w:val="2"/>
    <w:semiHidden/>
    <w:qFormat/>
    <w:uiPriority w:val="99"/>
    <w:rPr>
      <w:rFonts w:ascii="Calibri" w:hAnsi="Calibri"/>
      <w:kern w:val="2"/>
      <w:sz w:val="21"/>
      <w:szCs w:val="22"/>
    </w:rPr>
  </w:style>
  <w:style w:type="character" w:customStyle="1" w:styleId="22">
    <w:name w:val="批注主题 Char"/>
    <w:basedOn w:val="21"/>
    <w:link w:val="8"/>
    <w:semiHidden/>
    <w:qFormat/>
    <w:uiPriority w:val="99"/>
    <w:rPr>
      <w:rFonts w:ascii="Calibri" w:hAnsi="Calibri"/>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8AC87F-8382-42DD-981E-EF49A6F1810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1415</Words>
  <Characters>8070</Characters>
  <Lines>67</Lines>
  <Paragraphs>18</Paragraphs>
  <TotalTime>0</TotalTime>
  <ScaleCrop>false</ScaleCrop>
  <LinksUpToDate>false</LinksUpToDate>
  <CharactersWithSpaces>9467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2020-04-21T03:37:00Z</dcterms:created>
  <dc:creator>Windows 用户</dc:creator>
  <cp:lastModifiedBy>永远的水禾</cp:lastModifiedBy>
  <cp:lastPrinted>2020-04-21T03:31:00Z</cp:lastPrinted>
  <dcterms:modified xsi:type="dcterms:W3CDTF">2020-04-23T07:45:47Z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